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C306" w14:textId="5927CE97" w:rsidR="007D5B22" w:rsidRPr="000D37F8" w:rsidRDefault="007231EE">
      <w:pPr>
        <w:rPr>
          <w:rFonts w:ascii="Times New Roman" w:hAnsi="Times New Roman" w:cs="Times New Roman"/>
          <w:b/>
          <w:sz w:val="28"/>
          <w:szCs w:val="28"/>
        </w:rPr>
      </w:pPr>
      <w:bookmarkStart w:id="0" w:name="_GoBack"/>
      <w:bookmarkEnd w:id="0"/>
      <w:r w:rsidRPr="000D37F8">
        <w:rPr>
          <w:rFonts w:ascii="Times New Roman" w:hAnsi="Times New Roman" w:cs="Times New Roman"/>
          <w:b/>
          <w:sz w:val="28"/>
          <w:szCs w:val="28"/>
        </w:rPr>
        <w:t>Søknad om prosjektmidler</w:t>
      </w:r>
    </w:p>
    <w:p w14:paraId="435174B5" w14:textId="2A6DCCCF" w:rsidR="00851F28" w:rsidRPr="000D37F8" w:rsidRDefault="004C5657">
      <w:pPr>
        <w:rPr>
          <w:rFonts w:ascii="Times New Roman" w:hAnsi="Times New Roman" w:cs="Times New Roman"/>
        </w:rPr>
      </w:pPr>
      <w:r w:rsidRPr="000D37F8">
        <w:rPr>
          <w:rFonts w:ascii="Times New Roman" w:hAnsi="Times New Roman" w:cs="Times New Roman"/>
        </w:rPr>
        <w:t>Vi viser til utlysning av midler til utviklingsprosjekt om studentintensive arbeidsformer ved implementering av femårige grunnskolelærerutdanninger (STIL), og søker herved på midler til delprosjektet</w:t>
      </w:r>
      <w:r w:rsidR="007231EE" w:rsidRPr="000D37F8">
        <w:rPr>
          <w:rFonts w:ascii="Times New Roman" w:hAnsi="Times New Roman" w:cs="Times New Roman"/>
        </w:rPr>
        <w:t xml:space="preserve"> </w:t>
      </w:r>
      <w:r w:rsidR="00D67BDA" w:rsidRPr="000D37F8">
        <w:rPr>
          <w:rFonts w:ascii="Times New Roman" w:hAnsi="Times New Roman" w:cs="Times New Roman"/>
          <w:b/>
          <w:i/>
        </w:rPr>
        <w:t>Læringslyst og læringsbehov</w:t>
      </w:r>
    </w:p>
    <w:p w14:paraId="26F72CCE" w14:textId="3929901F" w:rsidR="004C5657" w:rsidRPr="000D37F8" w:rsidRDefault="004C5657">
      <w:pPr>
        <w:rPr>
          <w:rFonts w:ascii="Times New Roman" w:hAnsi="Times New Roman" w:cs="Times New Roman"/>
        </w:rPr>
      </w:pPr>
      <w:r w:rsidRPr="000D37F8">
        <w:rPr>
          <w:rFonts w:ascii="Times New Roman" w:hAnsi="Times New Roman" w:cs="Times New Roman"/>
        </w:rPr>
        <w:t>Vi søker om midler til å gjennomføre et prosjekt som inkluderer alle studentene og faglærerne på UiT’s 1-7 og 5-10-utdanning. Prosjektets overordnede mål er å heve både studentenes</w:t>
      </w:r>
      <w:r w:rsidR="002B484A" w:rsidRPr="000D37F8">
        <w:rPr>
          <w:rFonts w:ascii="Times New Roman" w:hAnsi="Times New Roman" w:cs="Times New Roman"/>
        </w:rPr>
        <w:t xml:space="preserve"> og lærerutdannernes kompetanse når det gjelder lær</w:t>
      </w:r>
      <w:r w:rsidR="00176455" w:rsidRPr="000D37F8">
        <w:rPr>
          <w:rFonts w:ascii="Times New Roman" w:hAnsi="Times New Roman" w:cs="Times New Roman"/>
        </w:rPr>
        <w:t>ingslyst og læringsbehov, samt kompetanse i å</w:t>
      </w:r>
      <w:r w:rsidR="00434392" w:rsidRPr="000D37F8">
        <w:rPr>
          <w:rFonts w:ascii="Times New Roman" w:hAnsi="Times New Roman" w:cs="Times New Roman"/>
        </w:rPr>
        <w:t xml:space="preserve"> arbeide i profesjons</w:t>
      </w:r>
      <w:r w:rsidR="002B484A" w:rsidRPr="000D37F8">
        <w:rPr>
          <w:rFonts w:ascii="Times New Roman" w:hAnsi="Times New Roman" w:cs="Times New Roman"/>
        </w:rPr>
        <w:t>fellesskap.</w:t>
      </w:r>
      <w:r w:rsidRPr="000D37F8">
        <w:rPr>
          <w:rFonts w:ascii="Times New Roman" w:hAnsi="Times New Roman" w:cs="Times New Roman"/>
        </w:rPr>
        <w:t xml:space="preserve"> Mål for prosjektet beskrives under. </w:t>
      </w:r>
    </w:p>
    <w:p w14:paraId="737EA7A2" w14:textId="77777777" w:rsidR="00771612" w:rsidRPr="000D37F8" w:rsidRDefault="00771612">
      <w:pPr>
        <w:rPr>
          <w:rFonts w:ascii="Times New Roman" w:hAnsi="Times New Roman" w:cs="Times New Roman"/>
          <w:b/>
        </w:rPr>
      </w:pPr>
      <w:r w:rsidRPr="000D37F8">
        <w:rPr>
          <w:rFonts w:ascii="Times New Roman" w:hAnsi="Times New Roman" w:cs="Times New Roman"/>
          <w:b/>
        </w:rPr>
        <w:t>Bakgrunn for søknaden</w:t>
      </w:r>
    </w:p>
    <w:p w14:paraId="5CF1F905" w14:textId="7C2FFFC4" w:rsidR="005A17B8" w:rsidRPr="000D37F8" w:rsidRDefault="00771612">
      <w:pPr>
        <w:rPr>
          <w:rFonts w:ascii="Times New Roman" w:hAnsi="Times New Roman" w:cs="Times New Roman"/>
        </w:rPr>
      </w:pPr>
      <w:r w:rsidRPr="000D37F8">
        <w:rPr>
          <w:rFonts w:ascii="Times New Roman" w:hAnsi="Times New Roman" w:cs="Times New Roman"/>
        </w:rPr>
        <w:t xml:space="preserve">UiT </w:t>
      </w:r>
      <w:r w:rsidR="005A17B8" w:rsidRPr="000D37F8">
        <w:rPr>
          <w:rFonts w:ascii="Times New Roman" w:hAnsi="Times New Roman" w:cs="Times New Roman"/>
        </w:rPr>
        <w:t xml:space="preserve">Norges arktiske universitet var den første institusjonen som </w:t>
      </w:r>
      <w:r w:rsidR="0012065E">
        <w:rPr>
          <w:rFonts w:ascii="Times New Roman" w:hAnsi="Times New Roman" w:cs="Times New Roman"/>
        </w:rPr>
        <w:t xml:space="preserve">la </w:t>
      </w:r>
      <w:r w:rsidR="005A17B8" w:rsidRPr="000D37F8">
        <w:rPr>
          <w:rFonts w:ascii="Times New Roman" w:hAnsi="Times New Roman" w:cs="Times New Roman"/>
        </w:rPr>
        <w:t xml:space="preserve">grunnskolelærerutdanningen </w:t>
      </w:r>
      <w:r w:rsidR="0012065E">
        <w:rPr>
          <w:rFonts w:ascii="Times New Roman" w:hAnsi="Times New Roman" w:cs="Times New Roman"/>
        </w:rPr>
        <w:t xml:space="preserve">om </w:t>
      </w:r>
      <w:r w:rsidR="005A17B8" w:rsidRPr="000D37F8">
        <w:rPr>
          <w:rFonts w:ascii="Times New Roman" w:hAnsi="Times New Roman" w:cs="Times New Roman"/>
        </w:rPr>
        <w:t>til en masterutdanning. Den nye masteren, Pilot i Nord, ble tilbudt</w:t>
      </w:r>
      <w:r w:rsidRPr="000D37F8">
        <w:rPr>
          <w:rFonts w:ascii="Times New Roman" w:hAnsi="Times New Roman" w:cs="Times New Roman"/>
        </w:rPr>
        <w:t xml:space="preserve"> fra 2010. </w:t>
      </w:r>
      <w:r w:rsidR="005A17B8" w:rsidRPr="000D37F8">
        <w:rPr>
          <w:rFonts w:ascii="Times New Roman" w:hAnsi="Times New Roman" w:cs="Times New Roman"/>
        </w:rPr>
        <w:t xml:space="preserve">To </w:t>
      </w:r>
      <w:r w:rsidR="0012065E">
        <w:rPr>
          <w:rFonts w:ascii="Times New Roman" w:hAnsi="Times New Roman" w:cs="Times New Roman"/>
        </w:rPr>
        <w:t>lærer</w:t>
      </w:r>
      <w:r w:rsidR="005A17B8" w:rsidRPr="000D37F8">
        <w:rPr>
          <w:rFonts w:ascii="Times New Roman" w:hAnsi="Times New Roman" w:cs="Times New Roman"/>
        </w:rPr>
        <w:t>kull ha så langt gått ut med mastergrad. Til tross for god eval</w:t>
      </w:r>
      <w:r w:rsidR="00C025DB" w:rsidRPr="000D37F8">
        <w:rPr>
          <w:rFonts w:ascii="Times New Roman" w:hAnsi="Times New Roman" w:cs="Times New Roman"/>
        </w:rPr>
        <w:t>uering av følgeforskning,</w:t>
      </w:r>
      <w:r w:rsidR="005A17B8" w:rsidRPr="000D37F8">
        <w:rPr>
          <w:rFonts w:ascii="Times New Roman" w:hAnsi="Times New Roman" w:cs="Times New Roman"/>
        </w:rPr>
        <w:t xml:space="preserve"> g</w:t>
      </w:r>
      <w:r w:rsidRPr="000D37F8">
        <w:rPr>
          <w:rFonts w:ascii="Times New Roman" w:hAnsi="Times New Roman" w:cs="Times New Roman"/>
        </w:rPr>
        <w:t xml:space="preserve">ode tilbakemeldinger fra studenter </w:t>
      </w:r>
      <w:r w:rsidR="005A17B8" w:rsidRPr="000D37F8">
        <w:rPr>
          <w:rFonts w:ascii="Times New Roman" w:hAnsi="Times New Roman" w:cs="Times New Roman"/>
        </w:rPr>
        <w:t xml:space="preserve">underveis og etter studiet </w:t>
      </w:r>
      <w:r w:rsidRPr="000D37F8">
        <w:rPr>
          <w:rFonts w:ascii="Times New Roman" w:hAnsi="Times New Roman" w:cs="Times New Roman"/>
        </w:rPr>
        <w:t>og rektorer</w:t>
      </w:r>
      <w:r w:rsidR="005A17B8" w:rsidRPr="000D37F8">
        <w:rPr>
          <w:rFonts w:ascii="Times New Roman" w:hAnsi="Times New Roman" w:cs="Times New Roman"/>
        </w:rPr>
        <w:t xml:space="preserve"> som er pos</w:t>
      </w:r>
      <w:r w:rsidR="00C025DB" w:rsidRPr="000D37F8">
        <w:rPr>
          <w:rFonts w:ascii="Times New Roman" w:hAnsi="Times New Roman" w:cs="Times New Roman"/>
        </w:rPr>
        <w:t>itive til de nye «masterlærerne»</w:t>
      </w:r>
      <w:r w:rsidR="005A17B8" w:rsidRPr="000D37F8">
        <w:rPr>
          <w:rFonts w:ascii="Times New Roman" w:hAnsi="Times New Roman" w:cs="Times New Roman"/>
        </w:rPr>
        <w:t xml:space="preserve">: </w:t>
      </w:r>
      <w:r w:rsidRPr="000D37F8">
        <w:rPr>
          <w:rFonts w:ascii="Times New Roman" w:hAnsi="Times New Roman" w:cs="Times New Roman"/>
        </w:rPr>
        <w:t>studiebarometeret 2017 sie</w:t>
      </w:r>
      <w:r w:rsidR="005A17B8" w:rsidRPr="000D37F8">
        <w:rPr>
          <w:rFonts w:ascii="Times New Roman" w:hAnsi="Times New Roman" w:cs="Times New Roman"/>
        </w:rPr>
        <w:t>r at studentene ikke er fornøyd med vår lærerutd</w:t>
      </w:r>
      <w:r w:rsidR="00083218" w:rsidRPr="000D37F8">
        <w:rPr>
          <w:rFonts w:ascii="Times New Roman" w:hAnsi="Times New Roman" w:cs="Times New Roman"/>
        </w:rPr>
        <w:t xml:space="preserve">anning. </w:t>
      </w:r>
      <w:r w:rsidR="00425849">
        <w:rPr>
          <w:rFonts w:ascii="Times New Roman" w:hAnsi="Times New Roman" w:cs="Times New Roman"/>
        </w:rPr>
        <w:t xml:space="preserve">Dette handler om totalinntrykket av utdanningen. </w:t>
      </w:r>
    </w:p>
    <w:p w14:paraId="5D8667B2" w14:textId="247FF3F4" w:rsidR="00211B7C" w:rsidRPr="000D37F8" w:rsidRDefault="00771612">
      <w:pPr>
        <w:rPr>
          <w:rFonts w:ascii="Times New Roman" w:hAnsi="Times New Roman" w:cs="Times New Roman"/>
        </w:rPr>
      </w:pPr>
      <w:r w:rsidRPr="000D37F8">
        <w:rPr>
          <w:rFonts w:ascii="Times New Roman" w:hAnsi="Times New Roman" w:cs="Times New Roman"/>
        </w:rPr>
        <w:t xml:space="preserve">Samtidig er det </w:t>
      </w:r>
      <w:r w:rsidR="005A17B8" w:rsidRPr="000D37F8">
        <w:rPr>
          <w:rFonts w:ascii="Times New Roman" w:hAnsi="Times New Roman" w:cs="Times New Roman"/>
        </w:rPr>
        <w:t>én</w:t>
      </w:r>
      <w:r w:rsidRPr="000D37F8">
        <w:rPr>
          <w:rFonts w:ascii="Times New Roman" w:hAnsi="Times New Roman" w:cs="Times New Roman"/>
        </w:rPr>
        <w:t xml:space="preserve"> utfordring som gjelder alle lærerutdanningene,</w:t>
      </w:r>
      <w:r w:rsidR="005A17B8" w:rsidRPr="000D37F8">
        <w:rPr>
          <w:rFonts w:ascii="Times New Roman" w:hAnsi="Times New Roman" w:cs="Times New Roman"/>
        </w:rPr>
        <w:t xml:space="preserve"> o</w:t>
      </w:r>
      <w:r w:rsidRPr="000D37F8">
        <w:rPr>
          <w:rFonts w:ascii="Times New Roman" w:hAnsi="Times New Roman" w:cs="Times New Roman"/>
        </w:rPr>
        <w:t xml:space="preserve">g det er at studentene bruker </w:t>
      </w:r>
      <w:r w:rsidR="005A17B8" w:rsidRPr="000D37F8">
        <w:rPr>
          <w:rFonts w:ascii="Times New Roman" w:hAnsi="Times New Roman" w:cs="Times New Roman"/>
        </w:rPr>
        <w:t xml:space="preserve">for </w:t>
      </w:r>
      <w:r w:rsidRPr="000D37F8">
        <w:rPr>
          <w:rFonts w:ascii="Times New Roman" w:hAnsi="Times New Roman" w:cs="Times New Roman"/>
        </w:rPr>
        <w:t xml:space="preserve">lite tid på studiene sine. </w:t>
      </w:r>
      <w:r w:rsidR="00EF2C62" w:rsidRPr="000D37F8">
        <w:rPr>
          <w:rFonts w:ascii="Times New Roman" w:hAnsi="Times New Roman" w:cs="Times New Roman"/>
        </w:rPr>
        <w:t>Dette er ingen ny utfordring, verken for UiT eller for andre lærerutdanninger. Så langt har vi</w:t>
      </w:r>
      <w:r w:rsidRPr="000D37F8">
        <w:rPr>
          <w:rFonts w:ascii="Times New Roman" w:hAnsi="Times New Roman" w:cs="Times New Roman"/>
        </w:rPr>
        <w:t xml:space="preserve"> i hovedsak møtt dette ved å øke antall arbeidskrav</w:t>
      </w:r>
      <w:r w:rsidR="00EF2C62" w:rsidRPr="000D37F8">
        <w:rPr>
          <w:rFonts w:ascii="Times New Roman" w:hAnsi="Times New Roman" w:cs="Times New Roman"/>
        </w:rPr>
        <w:t xml:space="preserve"> og oppfølging gjennom obligatoriske arbeider,</w:t>
      </w:r>
      <w:r w:rsidRPr="000D37F8">
        <w:rPr>
          <w:rFonts w:ascii="Times New Roman" w:hAnsi="Times New Roman" w:cs="Times New Roman"/>
        </w:rPr>
        <w:t xml:space="preserve"> men det ser ikke ut til at det har hatt ønsket effekt. </w:t>
      </w:r>
      <w:r w:rsidR="0012065E">
        <w:rPr>
          <w:rFonts w:ascii="Times New Roman" w:hAnsi="Times New Roman" w:cs="Times New Roman"/>
        </w:rPr>
        <w:t>Det kan se ut</w:t>
      </w:r>
      <w:r w:rsidR="00211B7C" w:rsidRPr="000D37F8">
        <w:rPr>
          <w:rFonts w:ascii="Times New Roman" w:hAnsi="Times New Roman" w:cs="Times New Roman"/>
        </w:rPr>
        <w:t xml:space="preserve"> som at vi hittil har holdt på </w:t>
      </w:r>
      <w:r w:rsidR="001A5753" w:rsidRPr="000D37F8">
        <w:rPr>
          <w:rFonts w:ascii="Times New Roman" w:hAnsi="Times New Roman" w:cs="Times New Roman"/>
        </w:rPr>
        <w:t>med enkeltkretslæring (Argyris 1990</w:t>
      </w:r>
      <w:r w:rsidR="00211B7C" w:rsidRPr="000D37F8">
        <w:rPr>
          <w:rFonts w:ascii="Times New Roman" w:hAnsi="Times New Roman" w:cs="Times New Roman"/>
        </w:rPr>
        <w:t>), altså at vi har holdt på med «</w:t>
      </w:r>
      <w:r w:rsidR="00792506" w:rsidRPr="000D37F8">
        <w:rPr>
          <w:rFonts w:ascii="Times New Roman" w:hAnsi="Times New Roman" w:cs="Times New Roman"/>
        </w:rPr>
        <w:t>symptombehandling</w:t>
      </w:r>
      <w:r w:rsidR="00211B7C" w:rsidRPr="000D37F8">
        <w:rPr>
          <w:rFonts w:ascii="Times New Roman" w:hAnsi="Times New Roman" w:cs="Times New Roman"/>
        </w:rPr>
        <w:t xml:space="preserve">», </w:t>
      </w:r>
      <w:r w:rsidR="0093647B" w:rsidRPr="000D37F8">
        <w:rPr>
          <w:rFonts w:ascii="Times New Roman" w:hAnsi="Times New Roman" w:cs="Times New Roman"/>
        </w:rPr>
        <w:t>gjennom at vi ha</w:t>
      </w:r>
      <w:r w:rsidR="001A5753" w:rsidRPr="000D37F8">
        <w:rPr>
          <w:rFonts w:ascii="Times New Roman" w:hAnsi="Times New Roman" w:cs="Times New Roman"/>
        </w:rPr>
        <w:t xml:space="preserve">r hatt fokus på å løse de konkrete utfordringene slik de framsto der og da </w:t>
      </w:r>
      <w:r w:rsidR="00211B7C" w:rsidRPr="000D37F8">
        <w:rPr>
          <w:rFonts w:ascii="Times New Roman" w:hAnsi="Times New Roman" w:cs="Times New Roman"/>
        </w:rPr>
        <w:t xml:space="preserve">og ikke fått til dobbeltkretslæring, </w:t>
      </w:r>
      <w:r w:rsidR="00792506" w:rsidRPr="000D37F8">
        <w:rPr>
          <w:rFonts w:ascii="Times New Roman" w:hAnsi="Times New Roman" w:cs="Times New Roman"/>
        </w:rPr>
        <w:t>altså</w:t>
      </w:r>
      <w:r w:rsidR="001A5753" w:rsidRPr="000D37F8">
        <w:rPr>
          <w:rFonts w:ascii="Times New Roman" w:hAnsi="Times New Roman" w:cs="Times New Roman"/>
        </w:rPr>
        <w:t xml:space="preserve"> løsning</w:t>
      </w:r>
      <w:r w:rsidR="00211B7C" w:rsidRPr="000D37F8">
        <w:rPr>
          <w:rFonts w:ascii="Times New Roman" w:hAnsi="Times New Roman" w:cs="Times New Roman"/>
        </w:rPr>
        <w:t xml:space="preserve"> av selve problemet.  </w:t>
      </w:r>
    </w:p>
    <w:p w14:paraId="084508BC" w14:textId="1A1DDFCA" w:rsidR="0093647B" w:rsidRDefault="00211B7C" w:rsidP="007231EE">
      <w:pPr>
        <w:spacing w:line="276" w:lineRule="auto"/>
        <w:rPr>
          <w:rFonts w:ascii="Times New Roman" w:hAnsi="Times New Roman" w:cs="Times New Roman"/>
        </w:rPr>
      </w:pPr>
      <w:r w:rsidRPr="000D37F8">
        <w:rPr>
          <w:rFonts w:ascii="Times New Roman" w:hAnsi="Times New Roman" w:cs="Times New Roman"/>
        </w:rPr>
        <w:t>Vårt utgangspunkt</w:t>
      </w:r>
      <w:r w:rsidR="00D67BDA" w:rsidRPr="000D37F8">
        <w:rPr>
          <w:rFonts w:ascii="Times New Roman" w:hAnsi="Times New Roman" w:cs="Times New Roman"/>
        </w:rPr>
        <w:t xml:space="preserve"> for </w:t>
      </w:r>
      <w:r w:rsidRPr="000D37F8">
        <w:rPr>
          <w:rFonts w:ascii="Times New Roman" w:hAnsi="Times New Roman" w:cs="Times New Roman"/>
        </w:rPr>
        <w:t xml:space="preserve">dette </w:t>
      </w:r>
      <w:r w:rsidR="00D67BDA" w:rsidRPr="000D37F8">
        <w:rPr>
          <w:rFonts w:ascii="Times New Roman" w:hAnsi="Times New Roman" w:cs="Times New Roman"/>
        </w:rPr>
        <w:t>prosjektet er at en del av retorikken rundt studentintensive læringsformer ser ut til å ha utgangspunkt i en kon</w:t>
      </w:r>
      <w:r w:rsidR="00767213" w:rsidRPr="000D37F8">
        <w:rPr>
          <w:rFonts w:ascii="Times New Roman" w:hAnsi="Times New Roman" w:cs="Times New Roman"/>
        </w:rPr>
        <w:t>trollert ytre motivasjon (</w:t>
      </w:r>
      <w:r w:rsidR="00D67BDA" w:rsidRPr="000D37F8">
        <w:rPr>
          <w:rFonts w:ascii="Times New Roman" w:hAnsi="Times New Roman" w:cs="Times New Roman"/>
        </w:rPr>
        <w:t>Ryan</w:t>
      </w:r>
      <w:r w:rsidR="00767213" w:rsidRPr="000D37F8">
        <w:rPr>
          <w:rFonts w:ascii="Times New Roman" w:hAnsi="Times New Roman" w:cs="Times New Roman"/>
        </w:rPr>
        <w:t xml:space="preserve"> &amp; Deci</w:t>
      </w:r>
      <w:r w:rsidR="00D67BDA" w:rsidRPr="000D37F8">
        <w:rPr>
          <w:rFonts w:ascii="Times New Roman" w:hAnsi="Times New Roman" w:cs="Times New Roman"/>
        </w:rPr>
        <w:t>, 2000), der studentene ikke har noe reelt valg og er nødt til å jobbe hardere eller mer for å unngå en slags straff. At antall arbeidskrav økes kun for at studentene</w:t>
      </w:r>
      <w:r w:rsidR="00771612" w:rsidRPr="000D37F8">
        <w:rPr>
          <w:rFonts w:ascii="Times New Roman" w:hAnsi="Times New Roman" w:cs="Times New Roman"/>
        </w:rPr>
        <w:t xml:space="preserve"> skal bruke mer tid på studiet </w:t>
      </w:r>
      <w:r w:rsidR="0093647B" w:rsidRPr="000D37F8">
        <w:rPr>
          <w:rFonts w:ascii="Times New Roman" w:hAnsi="Times New Roman" w:cs="Times New Roman"/>
        </w:rPr>
        <w:t>sitt</w:t>
      </w:r>
      <w:r w:rsidR="00D67BDA" w:rsidRPr="000D37F8">
        <w:rPr>
          <w:rFonts w:ascii="Times New Roman" w:hAnsi="Times New Roman" w:cs="Times New Roman"/>
        </w:rPr>
        <w:t>, målt i antall timer i uka, kan ses som en slik tilnærming. En annen form for ytre motivasjon er den autonome ytre motivasjonen, der studentene tar inn i seg og slutter seg til verdiene i studiet, og arbeider grundig for å oppfylle disse, uten at de nødvendigvis ser hensikten eller nytten i de aktuelle oppgavene. De ønsker å gjøre det bra og få gode karakterer. Alternativet til disse to formene for motivasjon er indre motivasjon, der studiearbeidet utføres fordi det oppleves som interessant og arbeidet gir glede og tilfredsstillels</w:t>
      </w:r>
      <w:r w:rsidR="00767213" w:rsidRPr="000D37F8">
        <w:rPr>
          <w:rFonts w:ascii="Times New Roman" w:hAnsi="Times New Roman" w:cs="Times New Roman"/>
        </w:rPr>
        <w:t>e (Skaalvik &amp; Skaalvik, 2014</w:t>
      </w:r>
      <w:r w:rsidR="00D67BDA" w:rsidRPr="000D37F8">
        <w:rPr>
          <w:rFonts w:ascii="Times New Roman" w:hAnsi="Times New Roman" w:cs="Times New Roman"/>
        </w:rPr>
        <w:t xml:space="preserve">). I en studiesituasjon vil det alltid ligge elementer av ytre motivasjon, særlig den autonome. Samtidig, hvis </w:t>
      </w:r>
      <w:r w:rsidR="00043D1F" w:rsidRPr="000D37F8">
        <w:rPr>
          <w:rFonts w:ascii="Times New Roman" w:hAnsi="Times New Roman" w:cs="Times New Roman"/>
        </w:rPr>
        <w:t>lærerstudentene skal bruke mer tid og energi på sitt studiearbeid, vil det være krevende å gjøre dette uten at det i tillegg skal medføre en stor ressurstilgang til oppfølging, hvis det kun er ytre motivasjon som skal stimuleres.</w:t>
      </w:r>
      <w:r w:rsidR="0093647B" w:rsidRPr="000D37F8">
        <w:rPr>
          <w:rFonts w:ascii="Times New Roman" w:hAnsi="Times New Roman" w:cs="Times New Roman"/>
        </w:rPr>
        <w:t xml:space="preserve"> Vi spør oss</w:t>
      </w:r>
      <w:r w:rsidR="00767213" w:rsidRPr="000D37F8">
        <w:rPr>
          <w:rFonts w:ascii="Times New Roman" w:hAnsi="Times New Roman" w:cs="Times New Roman"/>
        </w:rPr>
        <w:t xml:space="preserve"> også: hva slags lærere vil vi utdanne dersom lærerstudentenes egen utdanning i all hovedsak er preget av ytre </w:t>
      </w:r>
      <w:r w:rsidR="0093647B" w:rsidRPr="000D37F8">
        <w:rPr>
          <w:rFonts w:ascii="Times New Roman" w:hAnsi="Times New Roman" w:cs="Times New Roman"/>
        </w:rPr>
        <w:t>motivasjon</w:t>
      </w:r>
      <w:r w:rsidR="00767213" w:rsidRPr="000D37F8">
        <w:rPr>
          <w:rFonts w:ascii="Times New Roman" w:hAnsi="Times New Roman" w:cs="Times New Roman"/>
        </w:rPr>
        <w:t xml:space="preserve">? </w:t>
      </w:r>
    </w:p>
    <w:p w14:paraId="5B6CCB71" w14:textId="06328C1A" w:rsidR="00D67BDA" w:rsidRPr="000D37F8" w:rsidRDefault="004C5657">
      <w:pPr>
        <w:rPr>
          <w:rFonts w:ascii="Times New Roman" w:hAnsi="Times New Roman" w:cs="Times New Roman"/>
        </w:rPr>
      </w:pPr>
      <w:r w:rsidRPr="000D37F8">
        <w:rPr>
          <w:rFonts w:ascii="Times New Roman" w:hAnsi="Times New Roman" w:cs="Times New Roman"/>
        </w:rPr>
        <w:t xml:space="preserve">Norske skoler er for tiden inne i en stor utvikling, og studentene vi utdanner nå, skal om kort tid starte sitt arbeid i skoler som </w:t>
      </w:r>
      <w:r w:rsidR="00122025" w:rsidRPr="000D37F8">
        <w:rPr>
          <w:rFonts w:ascii="Times New Roman" w:hAnsi="Times New Roman" w:cs="Times New Roman"/>
        </w:rPr>
        <w:t>har endret seg mer enn mange i lærerutdanningen er klar over, skolene arbeider på en helt annen måte enn bare for få år siden. Dette blant annet som følge</w:t>
      </w:r>
      <w:r w:rsidR="0093647B" w:rsidRPr="000D37F8">
        <w:rPr>
          <w:rFonts w:ascii="Times New Roman" w:hAnsi="Times New Roman" w:cs="Times New Roman"/>
        </w:rPr>
        <w:t xml:space="preserve"> av </w:t>
      </w:r>
      <w:r w:rsidR="00787018">
        <w:rPr>
          <w:rFonts w:ascii="Times New Roman" w:hAnsi="Times New Roman" w:cs="Times New Roman"/>
        </w:rPr>
        <w:t>ungdomstrinnsatsningen (Meld.St. 22 (2010-2011</w:t>
      </w:r>
      <w:r w:rsidR="0093647B" w:rsidRPr="000D37F8">
        <w:rPr>
          <w:rFonts w:ascii="Times New Roman" w:hAnsi="Times New Roman" w:cs="Times New Roman"/>
        </w:rPr>
        <w:t xml:space="preserve">). Undertittelen på den heter </w:t>
      </w:r>
      <w:r w:rsidR="0093647B" w:rsidRPr="000D37F8">
        <w:rPr>
          <w:rFonts w:ascii="Times New Roman" w:hAnsi="Times New Roman" w:cs="Times New Roman"/>
          <w:i/>
        </w:rPr>
        <w:t>Motivasjon, mestring og mulig</w:t>
      </w:r>
      <w:r w:rsidR="00620C91" w:rsidRPr="000D37F8">
        <w:rPr>
          <w:rFonts w:ascii="Times New Roman" w:hAnsi="Times New Roman" w:cs="Times New Roman"/>
          <w:i/>
        </w:rPr>
        <w:t>heter</w:t>
      </w:r>
      <w:r w:rsidR="00620C91" w:rsidRPr="000D37F8">
        <w:rPr>
          <w:rFonts w:ascii="Times New Roman" w:hAnsi="Times New Roman" w:cs="Times New Roman"/>
        </w:rPr>
        <w:t xml:space="preserve">. I fem år har det vært </w:t>
      </w:r>
      <w:r w:rsidR="0093647B" w:rsidRPr="000D37F8">
        <w:rPr>
          <w:rFonts w:ascii="Times New Roman" w:hAnsi="Times New Roman" w:cs="Times New Roman"/>
        </w:rPr>
        <w:t>lagt</w:t>
      </w:r>
      <w:r w:rsidR="00620C91" w:rsidRPr="000D37F8">
        <w:rPr>
          <w:rFonts w:ascii="Times New Roman" w:hAnsi="Times New Roman" w:cs="Times New Roman"/>
        </w:rPr>
        <w:t xml:space="preserve"> ned</w:t>
      </w:r>
      <w:r w:rsidR="0093647B" w:rsidRPr="000D37F8">
        <w:rPr>
          <w:rFonts w:ascii="Times New Roman" w:hAnsi="Times New Roman" w:cs="Times New Roman"/>
        </w:rPr>
        <w:t xml:space="preserve"> et stort arbeid på ungdomsskoler rundt i hele landet, godt støttet av fagpersoner fr</w:t>
      </w:r>
      <w:r w:rsidR="00620C91" w:rsidRPr="000D37F8">
        <w:rPr>
          <w:rFonts w:ascii="Times New Roman" w:hAnsi="Times New Roman" w:cs="Times New Roman"/>
        </w:rPr>
        <w:t>a</w:t>
      </w:r>
      <w:r w:rsidR="0093647B" w:rsidRPr="000D37F8">
        <w:rPr>
          <w:rFonts w:ascii="Times New Roman" w:hAnsi="Times New Roman" w:cs="Times New Roman"/>
        </w:rPr>
        <w:t xml:space="preserve"> universitets- og høgskolesektoren. I dette arbeidet legges det vekt på å </w:t>
      </w:r>
      <w:r w:rsidR="00122025" w:rsidRPr="000D37F8">
        <w:rPr>
          <w:rFonts w:ascii="Times New Roman" w:hAnsi="Times New Roman" w:cs="Times New Roman"/>
        </w:rPr>
        <w:t xml:space="preserve">utvikle </w:t>
      </w:r>
      <w:r w:rsidR="0093647B" w:rsidRPr="000D37F8">
        <w:rPr>
          <w:rFonts w:ascii="Times New Roman" w:hAnsi="Times New Roman" w:cs="Times New Roman"/>
        </w:rPr>
        <w:t>kompetanse</w:t>
      </w:r>
      <w:r w:rsidR="00E66436" w:rsidRPr="000D37F8">
        <w:rPr>
          <w:rFonts w:ascii="Times New Roman" w:hAnsi="Times New Roman" w:cs="Times New Roman"/>
        </w:rPr>
        <w:t xml:space="preserve"> i</w:t>
      </w:r>
      <w:r w:rsidR="0093647B" w:rsidRPr="000D37F8">
        <w:rPr>
          <w:rFonts w:ascii="Times New Roman" w:hAnsi="Times New Roman" w:cs="Times New Roman"/>
        </w:rPr>
        <w:t xml:space="preserve"> hele personalet</w:t>
      </w:r>
      <w:r w:rsidR="00620C91" w:rsidRPr="000D37F8">
        <w:rPr>
          <w:rFonts w:ascii="Times New Roman" w:hAnsi="Times New Roman" w:cs="Times New Roman"/>
        </w:rPr>
        <w:t xml:space="preserve"> ved skolene</w:t>
      </w:r>
      <w:r w:rsidR="0093647B" w:rsidRPr="000D37F8">
        <w:rPr>
          <w:rFonts w:ascii="Times New Roman" w:hAnsi="Times New Roman" w:cs="Times New Roman"/>
        </w:rPr>
        <w:t xml:space="preserve">, </w:t>
      </w:r>
      <w:r w:rsidR="00620C91" w:rsidRPr="000D37F8">
        <w:rPr>
          <w:rFonts w:ascii="Times New Roman" w:hAnsi="Times New Roman" w:cs="Times New Roman"/>
        </w:rPr>
        <w:t xml:space="preserve">med særlig vekt på utvikling av kollektiv kompetansebygging. Dette er i tråd med forskning som viser at kollektivt orienterte skoler gjør det best på alle områder (Dahl, Klewe &amp; Skov, 2004). </w:t>
      </w:r>
      <w:r w:rsidR="009D77C7" w:rsidRPr="000D37F8">
        <w:rPr>
          <w:rFonts w:ascii="Times New Roman" w:hAnsi="Times New Roman" w:cs="Times New Roman"/>
        </w:rPr>
        <w:t xml:space="preserve">Disse skolene kjennetegnes av et personale med høy grad av kollektiv bevissthet og felles praksis som preger det de gjør, også når de arbeider individuelt. </w:t>
      </w:r>
      <w:r w:rsidR="00620C91" w:rsidRPr="000D37F8">
        <w:rPr>
          <w:rFonts w:ascii="Times New Roman" w:hAnsi="Times New Roman" w:cs="Times New Roman"/>
        </w:rPr>
        <w:t xml:space="preserve">Skolene </w:t>
      </w:r>
      <w:r w:rsidR="004F0EFC" w:rsidRPr="000D37F8">
        <w:rPr>
          <w:rFonts w:ascii="Times New Roman" w:hAnsi="Times New Roman" w:cs="Times New Roman"/>
        </w:rPr>
        <w:t xml:space="preserve">som har vært med i </w:t>
      </w:r>
      <w:r w:rsidR="004F0EFC" w:rsidRPr="000D37F8">
        <w:rPr>
          <w:rFonts w:ascii="Times New Roman" w:hAnsi="Times New Roman" w:cs="Times New Roman"/>
        </w:rPr>
        <w:lastRenderedPageBreak/>
        <w:t xml:space="preserve">satsingen </w:t>
      </w:r>
      <w:r w:rsidR="00620C91" w:rsidRPr="000D37F8">
        <w:rPr>
          <w:rFonts w:ascii="Times New Roman" w:hAnsi="Times New Roman" w:cs="Times New Roman"/>
        </w:rPr>
        <w:t>har derfor g</w:t>
      </w:r>
      <w:r w:rsidR="004F0EFC" w:rsidRPr="000D37F8">
        <w:rPr>
          <w:rFonts w:ascii="Times New Roman" w:hAnsi="Times New Roman" w:cs="Times New Roman"/>
        </w:rPr>
        <w:t xml:space="preserve">jennomført en kompetanseheving for å styrke sine profesjonsfellesskap. </w:t>
      </w:r>
      <w:r w:rsidR="0093647B" w:rsidRPr="000D37F8">
        <w:rPr>
          <w:rFonts w:ascii="Times New Roman" w:hAnsi="Times New Roman" w:cs="Times New Roman"/>
        </w:rPr>
        <w:t>Eksper</w:t>
      </w:r>
      <w:r w:rsidR="00620C91" w:rsidRPr="000D37F8">
        <w:rPr>
          <w:rFonts w:ascii="Times New Roman" w:hAnsi="Times New Roman" w:cs="Times New Roman"/>
        </w:rPr>
        <w:t>t</w:t>
      </w:r>
      <w:r w:rsidR="00E66436" w:rsidRPr="000D37F8">
        <w:rPr>
          <w:rFonts w:ascii="Times New Roman" w:hAnsi="Times New Roman" w:cs="Times New Roman"/>
        </w:rPr>
        <w:t>gruppa om lærerrollen (2016)</w:t>
      </w:r>
      <w:r w:rsidR="0093647B" w:rsidRPr="000D37F8">
        <w:rPr>
          <w:rFonts w:ascii="Times New Roman" w:hAnsi="Times New Roman" w:cs="Times New Roman"/>
        </w:rPr>
        <w:t xml:space="preserve"> anbefaler at studentene skal gis kompetanse i å</w:t>
      </w:r>
      <w:r w:rsidR="00434392" w:rsidRPr="000D37F8">
        <w:rPr>
          <w:rFonts w:ascii="Times New Roman" w:hAnsi="Times New Roman" w:cs="Times New Roman"/>
        </w:rPr>
        <w:t xml:space="preserve"> arbeide i </w:t>
      </w:r>
      <w:r w:rsidR="004F0EFC" w:rsidRPr="000D37F8">
        <w:rPr>
          <w:rFonts w:ascii="Times New Roman" w:hAnsi="Times New Roman" w:cs="Times New Roman"/>
        </w:rPr>
        <w:t xml:space="preserve">slike </w:t>
      </w:r>
      <w:r w:rsidR="00434392" w:rsidRPr="000D37F8">
        <w:rPr>
          <w:rFonts w:ascii="Times New Roman" w:hAnsi="Times New Roman" w:cs="Times New Roman"/>
        </w:rPr>
        <w:t>profesjons</w:t>
      </w:r>
      <w:r w:rsidR="004F0EFC" w:rsidRPr="000D37F8">
        <w:rPr>
          <w:rFonts w:ascii="Times New Roman" w:hAnsi="Times New Roman" w:cs="Times New Roman"/>
        </w:rPr>
        <w:t xml:space="preserve">fellesskap, noe som </w:t>
      </w:r>
      <w:r w:rsidR="00E66436" w:rsidRPr="000D37F8">
        <w:rPr>
          <w:rFonts w:ascii="Times New Roman" w:hAnsi="Times New Roman" w:cs="Times New Roman"/>
        </w:rPr>
        <w:t>krever at vi som lærerutdanning selv utvikler denne kompe</w:t>
      </w:r>
      <w:r w:rsidR="006A084B" w:rsidRPr="000D37F8">
        <w:rPr>
          <w:rFonts w:ascii="Times New Roman" w:hAnsi="Times New Roman" w:cs="Times New Roman"/>
        </w:rPr>
        <w:t>tansen i egen virksom</w:t>
      </w:r>
      <w:r w:rsidR="004F0EFC" w:rsidRPr="000D37F8">
        <w:rPr>
          <w:rFonts w:ascii="Times New Roman" w:hAnsi="Times New Roman" w:cs="Times New Roman"/>
        </w:rPr>
        <w:t>het i større grad enn</w:t>
      </w:r>
      <w:r w:rsidR="006A084B" w:rsidRPr="000D37F8">
        <w:rPr>
          <w:rFonts w:ascii="Times New Roman" w:hAnsi="Times New Roman" w:cs="Times New Roman"/>
        </w:rPr>
        <w:t xml:space="preserve"> tilfelle</w:t>
      </w:r>
      <w:r w:rsidR="004F0EFC" w:rsidRPr="000D37F8">
        <w:rPr>
          <w:rFonts w:ascii="Times New Roman" w:hAnsi="Times New Roman" w:cs="Times New Roman"/>
        </w:rPr>
        <w:t>t er</w:t>
      </w:r>
      <w:r w:rsidR="006A084B" w:rsidRPr="000D37F8">
        <w:rPr>
          <w:rFonts w:ascii="Times New Roman" w:hAnsi="Times New Roman" w:cs="Times New Roman"/>
        </w:rPr>
        <w:t xml:space="preserve"> i dag.</w:t>
      </w:r>
      <w:r w:rsidR="00767213" w:rsidRPr="000D37F8">
        <w:rPr>
          <w:rFonts w:ascii="Times New Roman" w:hAnsi="Times New Roman" w:cs="Times New Roman"/>
        </w:rPr>
        <w:t xml:space="preserve"> </w:t>
      </w:r>
    </w:p>
    <w:p w14:paraId="3747420F" w14:textId="77777777" w:rsidR="00425849" w:rsidRDefault="00043D1F">
      <w:pPr>
        <w:rPr>
          <w:rFonts w:ascii="Times New Roman" w:hAnsi="Times New Roman" w:cs="Times New Roman"/>
        </w:rPr>
      </w:pPr>
      <w:r w:rsidRPr="000D37F8">
        <w:rPr>
          <w:rFonts w:ascii="Times New Roman" w:hAnsi="Times New Roman" w:cs="Times New Roman"/>
        </w:rPr>
        <w:t xml:space="preserve">Vi ønsker derfor å utvikle et prosjekt der vi tar utgangspunktet i at studentene våre </w:t>
      </w:r>
      <w:r w:rsidRPr="000D37F8">
        <w:rPr>
          <w:rFonts w:ascii="Times New Roman" w:hAnsi="Times New Roman" w:cs="Times New Roman"/>
          <w:i/>
        </w:rPr>
        <w:t>ønsker</w:t>
      </w:r>
      <w:r w:rsidRPr="000D37F8">
        <w:rPr>
          <w:rFonts w:ascii="Times New Roman" w:hAnsi="Times New Roman" w:cs="Times New Roman"/>
        </w:rPr>
        <w:t xml:space="preserve"> å bli lærere, og </w:t>
      </w:r>
      <w:r w:rsidRPr="000D37F8">
        <w:rPr>
          <w:rFonts w:ascii="Times New Roman" w:hAnsi="Times New Roman" w:cs="Times New Roman"/>
          <w:i/>
        </w:rPr>
        <w:t>gode</w:t>
      </w:r>
      <w:r w:rsidR="00E66436" w:rsidRPr="000D37F8">
        <w:rPr>
          <w:rFonts w:ascii="Times New Roman" w:hAnsi="Times New Roman" w:cs="Times New Roman"/>
        </w:rPr>
        <w:t xml:space="preserve"> lærere, og at vi som lærerutdannere må utvikle vår </w:t>
      </w:r>
      <w:r w:rsidR="009D21B7" w:rsidRPr="000D37F8">
        <w:rPr>
          <w:rFonts w:ascii="Times New Roman" w:hAnsi="Times New Roman" w:cs="Times New Roman"/>
        </w:rPr>
        <w:t>kompetanse</w:t>
      </w:r>
      <w:r w:rsidR="00E66436" w:rsidRPr="000D37F8">
        <w:rPr>
          <w:rFonts w:ascii="Times New Roman" w:hAnsi="Times New Roman" w:cs="Times New Roman"/>
        </w:rPr>
        <w:t xml:space="preserve"> samtidig som vi utvikler studentenes. </w:t>
      </w:r>
      <w:r w:rsidRPr="000D37F8">
        <w:rPr>
          <w:rFonts w:ascii="Times New Roman" w:hAnsi="Times New Roman" w:cs="Times New Roman"/>
        </w:rPr>
        <w:t xml:space="preserve"> </w:t>
      </w:r>
      <w:r w:rsidR="009D21B7" w:rsidRPr="000D37F8">
        <w:rPr>
          <w:rFonts w:ascii="Times New Roman" w:hAnsi="Times New Roman" w:cs="Times New Roman"/>
        </w:rPr>
        <w:t xml:space="preserve">Vi går gjennom en læringsprosess som vi selv ikke har gjennomgått i egen utdanning. </w:t>
      </w:r>
      <w:r w:rsidR="00425849">
        <w:rPr>
          <w:rFonts w:ascii="Times New Roman" w:hAnsi="Times New Roman" w:cs="Times New Roman"/>
        </w:rPr>
        <w:t>UiT sin nye lærerutdanning har følgende profil:</w:t>
      </w:r>
    </w:p>
    <w:p w14:paraId="57C0FB40" w14:textId="77777777" w:rsidR="00425849" w:rsidRDefault="00425849" w:rsidP="00425849">
      <w:pPr>
        <w:pStyle w:val="Listeavsnitt"/>
        <w:numPr>
          <w:ilvl w:val="0"/>
          <w:numId w:val="7"/>
        </w:numPr>
        <w:rPr>
          <w:rFonts w:ascii="Times New Roman" w:hAnsi="Times New Roman" w:cs="Times New Roman"/>
        </w:rPr>
      </w:pPr>
      <w:r>
        <w:rPr>
          <w:rFonts w:ascii="Times New Roman" w:hAnsi="Times New Roman" w:cs="Times New Roman"/>
        </w:rPr>
        <w:t>En praksisnær master (som før)</w:t>
      </w:r>
    </w:p>
    <w:p w14:paraId="19F946A2" w14:textId="77777777" w:rsidR="00425849" w:rsidRDefault="00425849" w:rsidP="00425849">
      <w:pPr>
        <w:pStyle w:val="Listeavsnitt"/>
        <w:numPr>
          <w:ilvl w:val="0"/>
          <w:numId w:val="7"/>
        </w:numPr>
        <w:rPr>
          <w:rFonts w:ascii="Times New Roman" w:hAnsi="Times New Roman" w:cs="Times New Roman"/>
        </w:rPr>
      </w:pPr>
      <w:r>
        <w:rPr>
          <w:rFonts w:ascii="Times New Roman" w:hAnsi="Times New Roman" w:cs="Times New Roman"/>
        </w:rPr>
        <w:t>Mer varierte og mer profesjonsrettede arbeidskrav og eksamener</w:t>
      </w:r>
    </w:p>
    <w:p w14:paraId="71A652FC" w14:textId="5D0B29EF" w:rsidR="00425849" w:rsidRDefault="00425849" w:rsidP="00425849">
      <w:pPr>
        <w:pStyle w:val="Listeavsnitt"/>
        <w:numPr>
          <w:ilvl w:val="0"/>
          <w:numId w:val="7"/>
        </w:numPr>
        <w:rPr>
          <w:rFonts w:ascii="Times New Roman" w:hAnsi="Times New Roman" w:cs="Times New Roman"/>
        </w:rPr>
      </w:pPr>
      <w:r>
        <w:rPr>
          <w:rFonts w:ascii="Times New Roman" w:hAnsi="Times New Roman" w:cs="Times New Roman"/>
        </w:rPr>
        <w:t>FoU fra første dag (eget FoU-emne i utdanningen)</w:t>
      </w:r>
      <w:r w:rsidR="005D316D">
        <w:rPr>
          <w:rFonts w:ascii="Times New Roman" w:hAnsi="Times New Roman" w:cs="Times New Roman"/>
        </w:rPr>
        <w:t xml:space="preserve"> med vekt på hva læreren gjør og hvordan elevene deltar og lærer</w:t>
      </w:r>
    </w:p>
    <w:p w14:paraId="1646227D" w14:textId="198AE23D" w:rsidR="00425849" w:rsidRDefault="00425849" w:rsidP="00425849">
      <w:pPr>
        <w:pStyle w:val="Listeavsnitt"/>
        <w:numPr>
          <w:ilvl w:val="0"/>
          <w:numId w:val="7"/>
        </w:numPr>
        <w:rPr>
          <w:rFonts w:ascii="Times New Roman" w:hAnsi="Times New Roman" w:cs="Times New Roman"/>
        </w:rPr>
      </w:pPr>
      <w:r>
        <w:rPr>
          <w:rFonts w:ascii="Times New Roman" w:hAnsi="Times New Roman" w:cs="Times New Roman"/>
        </w:rPr>
        <w:t>M</w:t>
      </w:r>
      <w:r w:rsidR="005D316D">
        <w:rPr>
          <w:rFonts w:ascii="Times New Roman" w:hAnsi="Times New Roman" w:cs="Times New Roman"/>
        </w:rPr>
        <w:t>er praksis med klare læringsmål, som hele tiden utvikles som en del av unidersitetsskoleprosjektet.</w:t>
      </w:r>
    </w:p>
    <w:p w14:paraId="77C5A243" w14:textId="004E0F38" w:rsidR="009D21B7" w:rsidRPr="00425849" w:rsidRDefault="00425849" w:rsidP="00425849">
      <w:pPr>
        <w:rPr>
          <w:rFonts w:ascii="Times New Roman" w:hAnsi="Times New Roman" w:cs="Times New Roman"/>
        </w:rPr>
      </w:pPr>
      <w:r>
        <w:rPr>
          <w:rFonts w:ascii="Times New Roman" w:hAnsi="Times New Roman" w:cs="Times New Roman"/>
        </w:rPr>
        <w:t xml:space="preserve">Dette vil vi bygge videre på i prosjektet. </w:t>
      </w:r>
      <w:r w:rsidR="00043D1F" w:rsidRPr="00425849">
        <w:rPr>
          <w:rFonts w:ascii="Times New Roman" w:hAnsi="Times New Roman" w:cs="Times New Roman"/>
        </w:rPr>
        <w:t>Utfordringen vår som lærerutda</w:t>
      </w:r>
      <w:r w:rsidR="009D21B7" w:rsidRPr="00425849">
        <w:rPr>
          <w:rFonts w:ascii="Times New Roman" w:hAnsi="Times New Roman" w:cs="Times New Roman"/>
        </w:rPr>
        <w:t>nnere blir i prosjektets første fase</w:t>
      </w:r>
      <w:r w:rsidR="00E66436" w:rsidRPr="00425849">
        <w:rPr>
          <w:rFonts w:ascii="Times New Roman" w:hAnsi="Times New Roman" w:cs="Times New Roman"/>
        </w:rPr>
        <w:t xml:space="preserve"> å bevisstgjøre studenten</w:t>
      </w:r>
      <w:r w:rsidR="00043D1F" w:rsidRPr="00425849">
        <w:rPr>
          <w:rFonts w:ascii="Times New Roman" w:hAnsi="Times New Roman" w:cs="Times New Roman"/>
        </w:rPr>
        <w:t xml:space="preserve"> på det store læringsarbeidet som står foran dem i den utviklingen. Dette må</w:t>
      </w:r>
      <w:r w:rsidR="00767213" w:rsidRPr="00425849">
        <w:rPr>
          <w:rFonts w:ascii="Times New Roman" w:hAnsi="Times New Roman" w:cs="Times New Roman"/>
        </w:rPr>
        <w:t xml:space="preserve"> skje helt i starten av studiet, og ikke vente til de møter det såkalte praksissjokket som nyutdannede.</w:t>
      </w:r>
      <w:r w:rsidR="00043D1F" w:rsidRPr="00425849">
        <w:rPr>
          <w:rFonts w:ascii="Times New Roman" w:hAnsi="Times New Roman" w:cs="Times New Roman"/>
        </w:rPr>
        <w:t xml:space="preserve"> </w:t>
      </w:r>
      <w:r w:rsidR="00407D14" w:rsidRPr="00425849">
        <w:rPr>
          <w:rFonts w:ascii="Times New Roman" w:hAnsi="Times New Roman" w:cs="Times New Roman"/>
        </w:rPr>
        <w:t xml:space="preserve">Studentene </w:t>
      </w:r>
      <w:r w:rsidR="00043D1F" w:rsidRPr="00425849">
        <w:rPr>
          <w:rFonts w:ascii="Times New Roman" w:hAnsi="Times New Roman" w:cs="Times New Roman"/>
        </w:rPr>
        <w:t xml:space="preserve">må selv oppleve både utfordringene og mangfoldet, slik at de </w:t>
      </w:r>
      <w:r w:rsidR="000A0EAA" w:rsidRPr="00425849">
        <w:rPr>
          <w:rFonts w:ascii="Times New Roman" w:hAnsi="Times New Roman" w:cs="Times New Roman"/>
        </w:rPr>
        <w:t>forstår</w:t>
      </w:r>
      <w:r w:rsidR="00043D1F" w:rsidRPr="00425849">
        <w:rPr>
          <w:rFonts w:ascii="Times New Roman" w:hAnsi="Times New Roman" w:cs="Times New Roman"/>
        </w:rPr>
        <w:t xml:space="preserve"> at det som står foran dem er interessant, lystbetont – og krevende. </w:t>
      </w:r>
      <w:r w:rsidR="006465BC" w:rsidRPr="00425849">
        <w:rPr>
          <w:rFonts w:ascii="Times New Roman" w:hAnsi="Times New Roman" w:cs="Times New Roman"/>
        </w:rPr>
        <w:t>I denne motivasjonen inngår også å utvikle iden</w:t>
      </w:r>
      <w:r w:rsidR="009D21B7" w:rsidRPr="00425849">
        <w:rPr>
          <w:rFonts w:ascii="Times New Roman" w:hAnsi="Times New Roman" w:cs="Times New Roman"/>
        </w:rPr>
        <w:t>titet som lærer, fra første dag</w:t>
      </w:r>
      <w:r w:rsidR="00300AC7">
        <w:rPr>
          <w:rFonts w:ascii="Times New Roman" w:hAnsi="Times New Roman" w:cs="Times New Roman"/>
        </w:rPr>
        <w:t>.</w:t>
      </w:r>
      <w:r w:rsidR="009D21B7" w:rsidRPr="00425849">
        <w:rPr>
          <w:rFonts w:ascii="Times New Roman" w:hAnsi="Times New Roman" w:cs="Times New Roman"/>
        </w:rPr>
        <w:t xml:space="preserve">I prosjektets andre fase, som foregår resten av studieåret, vil vi bygge videre på dette, både i tverrfaglige teammøter, i fagundervisningen og i tverrfaglige bolker. </w:t>
      </w:r>
      <w:r w:rsidR="009E69B2" w:rsidRPr="00425849">
        <w:rPr>
          <w:rFonts w:ascii="Times New Roman" w:hAnsi="Times New Roman" w:cs="Times New Roman"/>
        </w:rPr>
        <w:t xml:space="preserve">I tillegg vil vi fortsette dette arbeidet etter prosjektperioden, i tråd med utlysningsteksten. Vi legger dermed inn en fase 3, som vil foregå etter at </w:t>
      </w:r>
      <w:r w:rsidRPr="00425849">
        <w:rPr>
          <w:rFonts w:ascii="Times New Roman" w:hAnsi="Times New Roman" w:cs="Times New Roman"/>
        </w:rPr>
        <w:t>prosjektet formelt er avsluttet.</w:t>
      </w:r>
    </w:p>
    <w:p w14:paraId="73EED9F9" w14:textId="77777777" w:rsidR="00300C38" w:rsidRPr="000D37F8" w:rsidRDefault="00300C38">
      <w:pPr>
        <w:rPr>
          <w:rFonts w:ascii="Times New Roman" w:hAnsi="Times New Roman" w:cs="Times New Roman"/>
          <w:b/>
        </w:rPr>
      </w:pPr>
      <w:r w:rsidRPr="000D37F8">
        <w:rPr>
          <w:rFonts w:ascii="Times New Roman" w:hAnsi="Times New Roman" w:cs="Times New Roman"/>
          <w:b/>
        </w:rPr>
        <w:t>Mål for prosjektet:</w:t>
      </w:r>
    </w:p>
    <w:p w14:paraId="2D2D2C8E" w14:textId="77777777" w:rsidR="00792506" w:rsidRPr="000D37F8" w:rsidRDefault="00792506" w:rsidP="00792506">
      <w:pPr>
        <w:pStyle w:val="Listeavsnitt"/>
        <w:numPr>
          <w:ilvl w:val="0"/>
          <w:numId w:val="3"/>
        </w:numPr>
        <w:rPr>
          <w:rFonts w:ascii="Times New Roman" w:hAnsi="Times New Roman" w:cs="Times New Roman"/>
        </w:rPr>
      </w:pPr>
      <w:r w:rsidRPr="000D37F8">
        <w:rPr>
          <w:rFonts w:ascii="Times New Roman" w:hAnsi="Times New Roman" w:cs="Times New Roman"/>
        </w:rPr>
        <w:t>Å utvikle studentenes</w:t>
      </w:r>
      <w:r w:rsidR="00620C91" w:rsidRPr="000D37F8">
        <w:rPr>
          <w:rFonts w:ascii="Times New Roman" w:hAnsi="Times New Roman" w:cs="Times New Roman"/>
        </w:rPr>
        <w:t xml:space="preserve"> læringslyst, </w:t>
      </w:r>
      <w:r w:rsidRPr="000D37F8">
        <w:rPr>
          <w:rFonts w:ascii="Times New Roman" w:hAnsi="Times New Roman" w:cs="Times New Roman"/>
        </w:rPr>
        <w:t>læringsbehov og identitet som lærere</w:t>
      </w:r>
    </w:p>
    <w:p w14:paraId="39130A3E" w14:textId="0359B74C" w:rsidR="00792506" w:rsidRPr="000D37F8" w:rsidRDefault="00792506" w:rsidP="00792506">
      <w:pPr>
        <w:pStyle w:val="Listeavsnitt"/>
        <w:numPr>
          <w:ilvl w:val="0"/>
          <w:numId w:val="3"/>
        </w:numPr>
        <w:rPr>
          <w:rFonts w:ascii="Times New Roman" w:hAnsi="Times New Roman" w:cs="Times New Roman"/>
        </w:rPr>
      </w:pPr>
      <w:r w:rsidRPr="000D37F8">
        <w:rPr>
          <w:rFonts w:ascii="Times New Roman" w:hAnsi="Times New Roman" w:cs="Times New Roman"/>
        </w:rPr>
        <w:t>Å utvikle studentenes kompetanse i</w:t>
      </w:r>
      <w:r w:rsidR="00434392" w:rsidRPr="000D37F8">
        <w:rPr>
          <w:rFonts w:ascii="Times New Roman" w:hAnsi="Times New Roman" w:cs="Times New Roman"/>
        </w:rPr>
        <w:t xml:space="preserve"> å virke i profesjons</w:t>
      </w:r>
      <w:r w:rsidRPr="000D37F8">
        <w:rPr>
          <w:rFonts w:ascii="Times New Roman" w:hAnsi="Times New Roman" w:cs="Times New Roman"/>
        </w:rPr>
        <w:t>fellesskap</w:t>
      </w:r>
    </w:p>
    <w:p w14:paraId="2A7CD161" w14:textId="7DBEC948" w:rsidR="00300C38" w:rsidRPr="000D37F8" w:rsidRDefault="00792506" w:rsidP="00C97BEA">
      <w:pPr>
        <w:pStyle w:val="Listeavsnitt"/>
        <w:numPr>
          <w:ilvl w:val="0"/>
          <w:numId w:val="3"/>
        </w:numPr>
        <w:rPr>
          <w:rFonts w:ascii="Times New Roman" w:hAnsi="Times New Roman" w:cs="Times New Roman"/>
        </w:rPr>
      </w:pPr>
      <w:r w:rsidRPr="000D37F8">
        <w:rPr>
          <w:rFonts w:ascii="Times New Roman" w:hAnsi="Times New Roman" w:cs="Times New Roman"/>
        </w:rPr>
        <w:t>Å utvikle lærerutdannernes kompetanse i</w:t>
      </w:r>
      <w:r w:rsidR="00434392" w:rsidRPr="000D37F8">
        <w:rPr>
          <w:rFonts w:ascii="Times New Roman" w:hAnsi="Times New Roman" w:cs="Times New Roman"/>
        </w:rPr>
        <w:t xml:space="preserve"> å virke i profesjons</w:t>
      </w:r>
      <w:r w:rsidRPr="000D37F8">
        <w:rPr>
          <w:rFonts w:ascii="Times New Roman" w:hAnsi="Times New Roman" w:cs="Times New Roman"/>
        </w:rPr>
        <w:t>fellesskap, og legge til rette for utvikling av denne kompetansen hos lærerstudentene.</w:t>
      </w:r>
    </w:p>
    <w:p w14:paraId="11793C73" w14:textId="77777777" w:rsidR="00C97BEA" w:rsidRPr="000D37F8" w:rsidRDefault="00C97BEA" w:rsidP="00CE6CB9">
      <w:pPr>
        <w:pStyle w:val="Listeavsnitt"/>
        <w:rPr>
          <w:rFonts w:ascii="Times New Roman" w:hAnsi="Times New Roman" w:cs="Times New Roman"/>
        </w:rPr>
      </w:pPr>
    </w:p>
    <w:p w14:paraId="7310C2D1" w14:textId="06C9A6DD" w:rsidR="00536F64" w:rsidRPr="000D37F8" w:rsidRDefault="004B7588" w:rsidP="004B7588">
      <w:pPr>
        <w:rPr>
          <w:rStyle w:val="Overskrift2Tegn"/>
          <w:rFonts w:ascii="Times New Roman" w:eastAsiaTheme="minorHAnsi" w:hAnsi="Times New Roman" w:cs="Times New Roman"/>
          <w:color w:val="auto"/>
          <w:sz w:val="22"/>
          <w:szCs w:val="22"/>
        </w:rPr>
      </w:pPr>
      <w:r w:rsidRPr="000D37F8">
        <w:rPr>
          <w:rFonts w:ascii="Times New Roman" w:hAnsi="Times New Roman" w:cs="Times New Roman"/>
          <w:b/>
        </w:rPr>
        <w:t>Analytisk</w:t>
      </w:r>
      <w:r w:rsidR="007231EE" w:rsidRPr="000D37F8">
        <w:rPr>
          <w:rFonts w:ascii="Times New Roman" w:hAnsi="Times New Roman" w:cs="Times New Roman"/>
          <w:b/>
        </w:rPr>
        <w:t xml:space="preserve"> modell</w:t>
      </w:r>
    </w:p>
    <w:p w14:paraId="577D3038" w14:textId="35DD8C72" w:rsidR="00536F64" w:rsidRPr="000D37F8" w:rsidRDefault="000C2415" w:rsidP="007231EE">
      <w:pPr>
        <w:autoSpaceDE w:val="0"/>
        <w:autoSpaceDN w:val="0"/>
        <w:adjustRightInd w:val="0"/>
        <w:spacing w:after="0" w:line="276" w:lineRule="auto"/>
        <w:rPr>
          <w:rStyle w:val="Overskrift2Tegn"/>
          <w:rFonts w:ascii="Times New Roman" w:eastAsiaTheme="minorHAnsi" w:hAnsi="Times New Roman" w:cs="Times New Roman"/>
          <w:bCs/>
          <w:color w:val="auto"/>
          <w:sz w:val="22"/>
          <w:szCs w:val="22"/>
        </w:rPr>
      </w:pPr>
      <w:r w:rsidRPr="000D37F8">
        <w:rPr>
          <w:rFonts w:ascii="Times New Roman" w:hAnsi="Times New Roman" w:cs="Times New Roman"/>
          <w:bCs/>
        </w:rPr>
        <w:t xml:space="preserve">Irgens (2010) har utviklet en modell for å analysere hvordan tiden blir brukt på ulike arbeidsoppgaver i skolen. I denne </w:t>
      </w:r>
      <w:bookmarkStart w:id="1" w:name="_Toc419107044"/>
      <w:r w:rsidRPr="000D37F8">
        <w:rPr>
          <w:rFonts w:ascii="Times New Roman" w:hAnsi="Times New Roman" w:cs="Times New Roman"/>
          <w:bCs/>
        </w:rPr>
        <w:t>modellen</w:t>
      </w:r>
      <w:r w:rsidR="00536F64" w:rsidRPr="000D37F8">
        <w:rPr>
          <w:rFonts w:ascii="Times New Roman" w:hAnsi="Times New Roman" w:cs="Times New Roman"/>
        </w:rPr>
        <w:t xml:space="preserve"> presenterer</w:t>
      </w:r>
      <w:r w:rsidRPr="000D37F8">
        <w:rPr>
          <w:rFonts w:ascii="Times New Roman" w:hAnsi="Times New Roman" w:cs="Times New Roman"/>
        </w:rPr>
        <w:t xml:space="preserve"> han</w:t>
      </w:r>
      <w:r w:rsidR="00536F64" w:rsidRPr="000D37F8">
        <w:rPr>
          <w:rFonts w:ascii="Times New Roman" w:hAnsi="Times New Roman" w:cs="Times New Roman"/>
        </w:rPr>
        <w:t xml:space="preserve"> to spenningsforhold som han lokaliserte i forhold til uenighet i for</w:t>
      </w:r>
      <w:r w:rsidR="00407D14" w:rsidRPr="000D37F8">
        <w:rPr>
          <w:rFonts w:ascii="Times New Roman" w:hAnsi="Times New Roman" w:cs="Times New Roman"/>
        </w:rPr>
        <w:t>hold til skolens prioriteringer: s</w:t>
      </w:r>
      <w:r w:rsidR="00536F64" w:rsidRPr="000D37F8">
        <w:rPr>
          <w:rFonts w:ascii="Times New Roman" w:hAnsi="Times New Roman" w:cs="Times New Roman"/>
        </w:rPr>
        <w:t>penningsforholdet mellom kortsiktige og langsiktige oppgaver (drift og utvikling)</w:t>
      </w:r>
      <w:r w:rsidR="00407D14" w:rsidRPr="000D37F8">
        <w:rPr>
          <w:rFonts w:ascii="Times New Roman" w:hAnsi="Times New Roman" w:cs="Times New Roman"/>
        </w:rPr>
        <w:t>, og</w:t>
      </w:r>
      <w:r w:rsidR="00407D14" w:rsidRPr="000D37F8">
        <w:rPr>
          <w:rFonts w:ascii="Times New Roman" w:hAnsi="Times New Roman" w:cs="Times New Roman"/>
          <w:bCs/>
        </w:rPr>
        <w:t xml:space="preserve"> </w:t>
      </w:r>
      <w:r w:rsidR="00536F64" w:rsidRPr="000D37F8">
        <w:rPr>
          <w:rFonts w:ascii="Times New Roman" w:hAnsi="Times New Roman" w:cs="Times New Roman"/>
        </w:rPr>
        <w:t>spenningsforh</w:t>
      </w:r>
      <w:r w:rsidRPr="000D37F8">
        <w:rPr>
          <w:rFonts w:ascii="Times New Roman" w:hAnsi="Times New Roman" w:cs="Times New Roman"/>
        </w:rPr>
        <w:t xml:space="preserve">oldet mellom individuelle og </w:t>
      </w:r>
      <w:r w:rsidR="00407D14" w:rsidRPr="000D37F8">
        <w:rPr>
          <w:rFonts w:ascii="Times New Roman" w:hAnsi="Times New Roman" w:cs="Times New Roman"/>
        </w:rPr>
        <w:t>kollektive oppgaver. Disse illustreres i figuren under</w:t>
      </w:r>
      <w:r w:rsidR="00536F64" w:rsidRPr="000D37F8">
        <w:rPr>
          <w:rFonts w:ascii="Times New Roman" w:hAnsi="Times New Roman" w:cs="Times New Roman"/>
        </w:rPr>
        <w:t xml:space="preserve"> og skaper fire ulike rom i forhold til arbeidsoppgavene i skolen </w:t>
      </w:r>
      <w:bookmarkEnd w:id="1"/>
      <w:r w:rsidR="00536F64" w:rsidRPr="000D37F8">
        <w:rPr>
          <w:rFonts w:ascii="Times New Roman" w:hAnsi="Times New Roman" w:cs="Times New Roman"/>
        </w:rPr>
        <w:t>(Irgens 2010, s.136).</w:t>
      </w:r>
    </w:p>
    <w:p w14:paraId="78AFB7EC" w14:textId="77777777" w:rsidR="00300C38" w:rsidRPr="000D37F8" w:rsidRDefault="00300C38">
      <w:pPr>
        <w:rPr>
          <w:rFonts w:ascii="Times New Roman" w:hAnsi="Times New Roman" w:cs="Times New Roman"/>
        </w:rPr>
      </w:pPr>
    </w:p>
    <w:p w14:paraId="082FC1F0" w14:textId="2F077843" w:rsidR="00C97BEA" w:rsidRPr="000D37F8" w:rsidRDefault="003A526D">
      <w:pPr>
        <w:rPr>
          <w:rFonts w:ascii="Times New Roman" w:hAnsi="Times New Roman" w:cs="Times New Roman"/>
        </w:rPr>
      </w:pPr>
      <w:r>
        <w:rPr>
          <w:rFonts w:ascii="Times New Roman" w:hAnsi="Times New Roman" w:cs="Times New Roman"/>
          <w:noProof/>
          <w:lang w:eastAsia="nb-NO"/>
        </w:rPr>
        <w:lastRenderedPageBreak/>
        <w:drawing>
          <wp:inline distT="0" distB="0" distL="0" distR="0" wp14:anchorId="27E08FEB" wp14:editId="751BB339">
            <wp:extent cx="3905250" cy="25241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pic:spPr>
                </pic:pic>
              </a:graphicData>
            </a:graphic>
          </wp:inline>
        </w:drawing>
      </w:r>
    </w:p>
    <w:p w14:paraId="2B2FC890" w14:textId="77777777" w:rsidR="00536F64" w:rsidRPr="000D37F8" w:rsidRDefault="00536F64" w:rsidP="00D73A2B">
      <w:pPr>
        <w:autoSpaceDE w:val="0"/>
        <w:autoSpaceDN w:val="0"/>
        <w:adjustRightInd w:val="0"/>
        <w:spacing w:after="0" w:line="276" w:lineRule="auto"/>
        <w:rPr>
          <w:rFonts w:ascii="Times New Roman" w:hAnsi="Times New Roman" w:cs="Times New Roman"/>
          <w:bCs/>
        </w:rPr>
      </w:pPr>
      <w:bookmarkStart w:id="2" w:name="_Toc419107045"/>
      <w:r w:rsidRPr="000D37F8">
        <w:rPr>
          <w:rFonts w:ascii="Times New Roman" w:hAnsi="Times New Roman" w:cs="Times New Roman"/>
        </w:rPr>
        <w:t>De to spenningsforholdene oppleves ofte som dilemmaer</w:t>
      </w:r>
      <w:bookmarkEnd w:id="2"/>
      <w:r w:rsidRPr="000D37F8">
        <w:rPr>
          <w:rFonts w:ascii="Times New Roman" w:hAnsi="Times New Roman" w:cs="Times New Roman"/>
          <w:bCs/>
        </w:rPr>
        <w:t>. En skole i bevegelse må sørge for å ivareta aktiviteter i alle rommene, hvis ikke blir hjulet stående stille.</w:t>
      </w:r>
    </w:p>
    <w:p w14:paraId="632E14E0" w14:textId="77777777" w:rsidR="00C97BEA" w:rsidRPr="000D37F8" w:rsidRDefault="00C97BEA" w:rsidP="00D73A2B">
      <w:pPr>
        <w:spacing w:line="276" w:lineRule="auto"/>
        <w:jc w:val="center"/>
        <w:rPr>
          <w:rFonts w:ascii="Times New Roman" w:hAnsi="Times New Roman" w:cs="Times New Roman"/>
        </w:rPr>
      </w:pPr>
    </w:p>
    <w:p w14:paraId="79E3CA09" w14:textId="0D082BEF" w:rsidR="00C97BEA" w:rsidRPr="000D37F8" w:rsidRDefault="007B7834">
      <w:pPr>
        <w:rPr>
          <w:rFonts w:ascii="Times New Roman" w:hAnsi="Times New Roman" w:cs="Times New Roman"/>
        </w:rPr>
      </w:pPr>
      <w:r w:rsidRPr="000D37F8">
        <w:rPr>
          <w:rFonts w:ascii="Times New Roman" w:hAnsi="Times New Roman" w:cs="Times New Roman"/>
        </w:rPr>
        <w:t xml:space="preserve">Karen Hammerness’ forskning om </w:t>
      </w:r>
      <w:r w:rsidR="001A2327" w:rsidRPr="000D37F8">
        <w:rPr>
          <w:rFonts w:ascii="Times New Roman" w:hAnsi="Times New Roman" w:cs="Times New Roman"/>
        </w:rPr>
        <w:t xml:space="preserve">norsk </w:t>
      </w:r>
      <w:r w:rsidRPr="000D37F8">
        <w:rPr>
          <w:rFonts w:ascii="Times New Roman" w:hAnsi="Times New Roman" w:cs="Times New Roman"/>
        </w:rPr>
        <w:t xml:space="preserve">lærerutdanning </w:t>
      </w:r>
      <w:r w:rsidR="001A2327" w:rsidRPr="000D37F8">
        <w:rPr>
          <w:rFonts w:ascii="Times New Roman" w:hAnsi="Times New Roman" w:cs="Times New Roman"/>
        </w:rPr>
        <w:t>(2013</w:t>
      </w:r>
      <w:r w:rsidR="00E02987" w:rsidRPr="000D37F8">
        <w:rPr>
          <w:rFonts w:ascii="Times New Roman" w:hAnsi="Times New Roman" w:cs="Times New Roman"/>
        </w:rPr>
        <w:t xml:space="preserve">) </w:t>
      </w:r>
      <w:r w:rsidRPr="000D37F8">
        <w:rPr>
          <w:rFonts w:ascii="Times New Roman" w:hAnsi="Times New Roman" w:cs="Times New Roman"/>
        </w:rPr>
        <w:t>viser at det er store likheter mellom det vi så langt har vist til fra gode skoler, og for gode læ</w:t>
      </w:r>
      <w:r w:rsidR="00407D14" w:rsidRPr="000D37F8">
        <w:rPr>
          <w:rFonts w:ascii="Times New Roman" w:hAnsi="Times New Roman" w:cs="Times New Roman"/>
        </w:rPr>
        <w:t>rerutdanninger. Vektleggingen av</w:t>
      </w:r>
      <w:r w:rsidRPr="000D37F8">
        <w:rPr>
          <w:rFonts w:ascii="Times New Roman" w:hAnsi="Times New Roman" w:cs="Times New Roman"/>
        </w:rPr>
        <w:t xml:space="preserve"> felles visjoner og mål er sentralt her. Samtidig er en lærerutdanning </w:t>
      </w:r>
      <w:r w:rsidR="00C97BEA" w:rsidRPr="000D37F8">
        <w:rPr>
          <w:rFonts w:ascii="Times New Roman" w:hAnsi="Times New Roman" w:cs="Times New Roman"/>
        </w:rPr>
        <w:t>mer kompleks enn en skole, blant annet fordi den inngår i et system der undervisning og forskning sidestilles og skal forsterke hverandre. Dette har så langt vært en av styrkene i de</w:t>
      </w:r>
      <w:r w:rsidR="00A5440E" w:rsidRPr="000D37F8">
        <w:rPr>
          <w:rFonts w:ascii="Times New Roman" w:hAnsi="Times New Roman" w:cs="Times New Roman"/>
        </w:rPr>
        <w:t>n nye masterutdanningen ved UiT</w:t>
      </w:r>
      <w:r w:rsidR="00C97BEA" w:rsidRPr="000D37F8">
        <w:rPr>
          <w:rFonts w:ascii="Times New Roman" w:hAnsi="Times New Roman" w:cs="Times New Roman"/>
        </w:rPr>
        <w:t xml:space="preserve">, der studentenes FoU-kompetanse ses på som en integrerende del av studiet. Samtidig ser vi at det ikke er vilkårlig hva slags forskning eller FoU-virksomhet studentene skal gjøre – og heller ikke hva slags forskning eller FoU-arbeide lærerutdannerne gjør. Vi vil derfor arbeide ut fra en videreutviklet modell av utviklingshjulet, som vi kaller </w:t>
      </w:r>
      <w:r w:rsidR="00C97BEA" w:rsidRPr="000D37F8">
        <w:rPr>
          <w:rFonts w:ascii="Times New Roman" w:hAnsi="Times New Roman" w:cs="Times New Roman"/>
          <w:i/>
        </w:rPr>
        <w:t>Et utviklingshjul for en lærerutdanning</w:t>
      </w:r>
      <w:r w:rsidR="00C97BEA" w:rsidRPr="000D37F8">
        <w:rPr>
          <w:rFonts w:ascii="Times New Roman" w:hAnsi="Times New Roman" w:cs="Times New Roman"/>
        </w:rPr>
        <w:t xml:space="preserve"> </w:t>
      </w:r>
      <w:r w:rsidR="00C97BEA" w:rsidRPr="000D37F8">
        <w:rPr>
          <w:rFonts w:ascii="Times New Roman" w:hAnsi="Times New Roman" w:cs="Times New Roman"/>
          <w:i/>
        </w:rPr>
        <w:t>i bevegelse</w:t>
      </w:r>
      <w:r w:rsidR="00AB7878" w:rsidRPr="000D37F8">
        <w:rPr>
          <w:rFonts w:ascii="Times New Roman" w:hAnsi="Times New Roman" w:cs="Times New Roman"/>
        </w:rPr>
        <w:t xml:space="preserve"> (se under). Dette</w:t>
      </w:r>
      <w:r w:rsidR="00C97BEA" w:rsidRPr="000D37F8">
        <w:rPr>
          <w:rFonts w:ascii="Times New Roman" w:hAnsi="Times New Roman" w:cs="Times New Roman"/>
        </w:rPr>
        <w:t xml:space="preserve"> vil både være en analytisk modell og en konstruktiv modell, i den forstand at de inneholder noen idealer for balanse som gir retning for arbeidet. </w:t>
      </w:r>
    </w:p>
    <w:p w14:paraId="32CAB45B" w14:textId="651930F2" w:rsidR="007B7834" w:rsidRPr="000D37F8" w:rsidRDefault="008A696A">
      <w:pPr>
        <w:rPr>
          <w:rFonts w:ascii="Times New Roman" w:hAnsi="Times New Roman" w:cs="Times New Roman"/>
        </w:rPr>
      </w:pPr>
      <w:r>
        <w:rPr>
          <w:rFonts w:ascii="Times New Roman" w:hAnsi="Times New Roman" w:cs="Times New Roman"/>
          <w:noProof/>
          <w:lang w:eastAsia="nb-NO"/>
        </w:rPr>
        <mc:AlternateContent>
          <mc:Choice Requires="wps">
            <w:drawing>
              <wp:anchor distT="0" distB="0" distL="114300" distR="114300" simplePos="0" relativeHeight="251662336" behindDoc="0" locked="0" layoutInCell="1" allowOverlap="1" wp14:anchorId="57526847" wp14:editId="2ACCCDBA">
                <wp:simplePos x="0" y="0"/>
                <wp:positionH relativeFrom="column">
                  <wp:posOffset>2643505</wp:posOffset>
                </wp:positionH>
                <wp:positionV relativeFrom="paragraph">
                  <wp:posOffset>855345</wp:posOffset>
                </wp:positionV>
                <wp:extent cx="962660" cy="247650"/>
                <wp:effectExtent l="0" t="0" r="27940" b="19050"/>
                <wp:wrapNone/>
                <wp:docPr id="18" name="Tekstboks 18"/>
                <wp:cNvGraphicFramePr/>
                <a:graphic xmlns:a="http://schemas.openxmlformats.org/drawingml/2006/main">
                  <a:graphicData uri="http://schemas.microsoft.com/office/word/2010/wordprocessingShape">
                    <wps:wsp>
                      <wps:cNvSpPr txBox="1"/>
                      <wps:spPr>
                        <a:xfrm>
                          <a:off x="0" y="0"/>
                          <a:ext cx="96266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00F99" w14:textId="5BD1D656" w:rsidR="008A696A" w:rsidRPr="008A696A" w:rsidRDefault="008A696A">
                            <w:pPr>
                              <w:rPr>
                                <w:b/>
                              </w:rPr>
                            </w:pPr>
                            <w:r w:rsidRPr="008A696A">
                              <w:rPr>
                                <w:b/>
                              </w:rPr>
                              <w:t>Undervisning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26847" id="_x0000_t202" coordsize="21600,21600" o:spt="202" path="m,l,21600r21600,l21600,xe">
                <v:stroke joinstyle="miter"/>
                <v:path gradientshapeok="t" o:connecttype="rect"/>
              </v:shapetype>
              <v:shape id="Tekstboks 18" o:spid="_x0000_s1026" type="#_x0000_t202" style="position:absolute;margin-left:208.15pt;margin-top:67.35pt;width:75.8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" fillcolor="white [3201]" strokeweight=".5pt">
                <v:textbox>
                  <w:txbxContent>
                    <w:p w14:paraId="6D300F99" w14:textId="5BD1D656" w:rsidR="008A696A" w:rsidRPr="008A696A" w:rsidRDefault="008A696A">
                      <w:pPr>
                        <w:rPr>
                          <w:b/>
                        </w:rPr>
                      </w:pPr>
                      <w:r w:rsidRPr="008A696A">
                        <w:rPr>
                          <w:b/>
                        </w:rPr>
                        <w:t>Undervisning</w:t>
                      </w:r>
                    </w:p>
                  </w:txbxContent>
                </v:textbox>
              </v:shape>
            </w:pict>
          </mc:Fallback>
        </mc:AlternateContent>
      </w:r>
      <w:r>
        <w:rPr>
          <w:rFonts w:ascii="Times New Roman" w:hAnsi="Times New Roman" w:cs="Times New Roman"/>
          <w:noProof/>
          <w:lang w:eastAsia="nb-NO"/>
        </w:rPr>
        <mc:AlternateContent>
          <mc:Choice Requires="wps">
            <w:drawing>
              <wp:anchor distT="0" distB="0" distL="114300" distR="114300" simplePos="0" relativeHeight="251661312" behindDoc="0" locked="0" layoutInCell="1" allowOverlap="1" wp14:anchorId="55523395" wp14:editId="127795C6">
                <wp:simplePos x="0" y="0"/>
                <wp:positionH relativeFrom="column">
                  <wp:posOffset>2110105</wp:posOffset>
                </wp:positionH>
                <wp:positionV relativeFrom="paragraph">
                  <wp:posOffset>226695</wp:posOffset>
                </wp:positionV>
                <wp:extent cx="790575" cy="219075"/>
                <wp:effectExtent l="0" t="0" r="28575" b="28575"/>
                <wp:wrapNone/>
                <wp:docPr id="16" name="Tekstboks 16"/>
                <wp:cNvGraphicFramePr/>
                <a:graphic xmlns:a="http://schemas.openxmlformats.org/drawingml/2006/main">
                  <a:graphicData uri="http://schemas.microsoft.com/office/word/2010/wordprocessingShape">
                    <wps:wsp>
                      <wps:cNvSpPr txBox="1"/>
                      <wps:spPr>
                        <a:xfrm>
                          <a:off x="0" y="0"/>
                          <a:ext cx="7905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E80ED" w14:textId="27009145" w:rsidR="008A696A" w:rsidRPr="008A696A" w:rsidRDefault="008A696A">
                            <w:pPr>
                              <w:rPr>
                                <w:b/>
                              </w:rPr>
                            </w:pPr>
                            <w:r w:rsidRPr="008A696A">
                              <w:rPr>
                                <w:b/>
                              </w:rPr>
                              <w:t>Forskning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23395" id="Tekstboks 16" o:spid="_x0000_s1027" type="#_x0000_t202" style="position:absolute;margin-left:166.15pt;margin-top:17.85pt;width:62.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" fillcolor="white [3201]" strokeweight=".5pt">
                <v:textbox>
                  <w:txbxContent>
                    <w:p w14:paraId="69BE80ED" w14:textId="27009145" w:rsidR="008A696A" w:rsidRPr="008A696A" w:rsidRDefault="008A696A">
                      <w:pPr>
                        <w:rPr>
                          <w:b/>
                        </w:rPr>
                      </w:pPr>
                      <w:r w:rsidRPr="008A696A">
                        <w:rPr>
                          <w:b/>
                        </w:rPr>
                        <w:t>Forskning</w:t>
                      </w:r>
                    </w:p>
                  </w:txbxContent>
                </v:textbox>
              </v:shape>
            </w:pict>
          </mc:Fallback>
        </mc:AlternateContent>
      </w:r>
      <w:r w:rsidR="00AE1A75">
        <w:rPr>
          <w:rFonts w:ascii="Times New Roman" w:hAnsi="Times New Roman" w:cs="Times New Roman"/>
          <w:noProof/>
          <w:lang w:eastAsia="nb-NO"/>
        </w:rPr>
        <mc:AlternateContent>
          <mc:Choice Requires="wps">
            <w:drawing>
              <wp:anchor distT="0" distB="0" distL="114300" distR="114300" simplePos="0" relativeHeight="251660288" behindDoc="0" locked="0" layoutInCell="1" allowOverlap="1" wp14:anchorId="612CDB31" wp14:editId="4C650294">
                <wp:simplePos x="0" y="0"/>
                <wp:positionH relativeFrom="column">
                  <wp:posOffset>1033780</wp:posOffset>
                </wp:positionH>
                <wp:positionV relativeFrom="paragraph">
                  <wp:posOffset>607695</wp:posOffset>
                </wp:positionV>
                <wp:extent cx="1428750" cy="1352550"/>
                <wp:effectExtent l="0" t="0" r="19050" b="19050"/>
                <wp:wrapNone/>
                <wp:docPr id="9" name="Rett linje 9"/>
                <wp:cNvGraphicFramePr/>
                <a:graphic xmlns:a="http://schemas.openxmlformats.org/drawingml/2006/main">
                  <a:graphicData uri="http://schemas.microsoft.com/office/word/2010/wordprocessingShape">
                    <wps:wsp>
                      <wps:cNvCnPr/>
                      <wps:spPr>
                        <a:xfrm>
                          <a:off x="0" y="0"/>
                          <a:ext cx="1428750" cy="13525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C85D0" id="Rett linje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4pt,47.85pt" to="193.9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" strokecolor="#c00000" strokeweight=".5pt">
                <v:stroke joinstyle="miter"/>
              </v:line>
            </w:pict>
          </mc:Fallback>
        </mc:AlternateContent>
      </w:r>
      <w:r w:rsidR="00AE1A75">
        <w:rPr>
          <w:rFonts w:ascii="Times New Roman" w:hAnsi="Times New Roman" w:cs="Times New Roman"/>
          <w:noProof/>
          <w:lang w:eastAsia="nb-NO"/>
        </w:rPr>
        <mc:AlternateContent>
          <mc:Choice Requires="wps">
            <w:drawing>
              <wp:anchor distT="0" distB="0" distL="114300" distR="114300" simplePos="0" relativeHeight="251659264" behindDoc="0" locked="0" layoutInCell="1" allowOverlap="1" wp14:anchorId="5748010B" wp14:editId="63381386">
                <wp:simplePos x="0" y="0"/>
                <wp:positionH relativeFrom="column">
                  <wp:posOffset>1052830</wp:posOffset>
                </wp:positionH>
                <wp:positionV relativeFrom="paragraph">
                  <wp:posOffset>607694</wp:posOffset>
                </wp:positionV>
                <wp:extent cx="1343025" cy="1323975"/>
                <wp:effectExtent l="0" t="0" r="28575" b="28575"/>
                <wp:wrapNone/>
                <wp:docPr id="8" name="Rett linje 8"/>
                <wp:cNvGraphicFramePr/>
                <a:graphic xmlns:a="http://schemas.openxmlformats.org/drawingml/2006/main">
                  <a:graphicData uri="http://schemas.microsoft.com/office/word/2010/wordprocessingShape">
                    <wps:wsp>
                      <wps:cNvCnPr/>
                      <wps:spPr>
                        <a:xfrm flipH="1">
                          <a:off x="0" y="0"/>
                          <a:ext cx="1343025" cy="13239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2F103" id="Rett linje 8"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82.9pt,47.85pt" to="188.65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" strokecolor="#c00000" strokeweight=".5pt">
                <v:stroke joinstyle="miter"/>
              </v:line>
            </w:pict>
          </mc:Fallback>
        </mc:AlternateContent>
      </w:r>
      <w:r w:rsidR="007B7834" w:rsidRPr="000D37F8">
        <w:rPr>
          <w:rFonts w:ascii="Times New Roman" w:hAnsi="Times New Roman" w:cs="Times New Roman"/>
        </w:rPr>
        <w:t xml:space="preserve"> </w:t>
      </w:r>
      <w:r w:rsidR="003A526D">
        <w:rPr>
          <w:rFonts w:ascii="Times New Roman" w:hAnsi="Times New Roman" w:cs="Times New Roman"/>
          <w:noProof/>
          <w:lang w:eastAsia="nb-NO"/>
        </w:rPr>
        <w:drawing>
          <wp:inline distT="0" distB="0" distL="0" distR="0" wp14:anchorId="69C1C0C1" wp14:editId="42ED7380">
            <wp:extent cx="3572510" cy="2414270"/>
            <wp:effectExtent l="0" t="0" r="8890" b="508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2414270"/>
                    </a:xfrm>
                    <a:prstGeom prst="rect">
                      <a:avLst/>
                    </a:prstGeom>
                    <a:noFill/>
                  </pic:spPr>
                </pic:pic>
              </a:graphicData>
            </a:graphic>
          </wp:inline>
        </w:drawing>
      </w:r>
    </w:p>
    <w:p w14:paraId="338FC844" w14:textId="603A17A5" w:rsidR="005D5541" w:rsidRPr="000D37F8" w:rsidRDefault="00AB7878">
      <w:pPr>
        <w:rPr>
          <w:rFonts w:ascii="Times New Roman" w:hAnsi="Times New Roman" w:cs="Times New Roman"/>
        </w:rPr>
      </w:pPr>
      <w:r w:rsidRPr="000D37F8">
        <w:rPr>
          <w:rFonts w:ascii="Times New Roman" w:hAnsi="Times New Roman" w:cs="Times New Roman"/>
        </w:rPr>
        <w:t xml:space="preserve"> </w:t>
      </w:r>
    </w:p>
    <w:p w14:paraId="49714688" w14:textId="0CA7B2D2" w:rsidR="00AB7878" w:rsidRPr="000D37F8" w:rsidRDefault="00AB7878">
      <w:pPr>
        <w:rPr>
          <w:rFonts w:ascii="Times New Roman" w:hAnsi="Times New Roman" w:cs="Times New Roman"/>
        </w:rPr>
      </w:pPr>
      <w:r w:rsidRPr="000D37F8">
        <w:rPr>
          <w:rFonts w:ascii="Times New Roman" w:hAnsi="Times New Roman" w:cs="Times New Roman"/>
        </w:rPr>
        <w:t>I det utvidede utviklingshjulet er hver</w:t>
      </w:r>
      <w:r w:rsidR="00A5440E" w:rsidRPr="000D37F8">
        <w:rPr>
          <w:rFonts w:ascii="Times New Roman" w:hAnsi="Times New Roman" w:cs="Times New Roman"/>
        </w:rPr>
        <w:t>t</w:t>
      </w:r>
      <w:r w:rsidRPr="000D37F8">
        <w:rPr>
          <w:rFonts w:ascii="Times New Roman" w:hAnsi="Times New Roman" w:cs="Times New Roman"/>
        </w:rPr>
        <w:t xml:space="preserve"> av de fire opprinnelige rommene delt i to, i forskning og undervisning. I en optimal lærerutdanning vil det være stiplede linjer mellom forskning og undervisning</w:t>
      </w:r>
      <w:r w:rsidR="00244D85" w:rsidRPr="000D37F8">
        <w:rPr>
          <w:rFonts w:ascii="Times New Roman" w:hAnsi="Times New Roman" w:cs="Times New Roman"/>
        </w:rPr>
        <w:t xml:space="preserve"> i hvert av rommene, slik at det er nær sammenheng mellom tematikk som det forskes på </w:t>
      </w:r>
      <w:r w:rsidR="00244D85" w:rsidRPr="000D37F8">
        <w:rPr>
          <w:rFonts w:ascii="Times New Roman" w:hAnsi="Times New Roman" w:cs="Times New Roman"/>
        </w:rPr>
        <w:lastRenderedPageBreak/>
        <w:t>og undervises i – og at både forskning og undervisning gjøres av en samlet gruppe. Denne modellen er særli</w:t>
      </w:r>
      <w:r w:rsidR="00787018">
        <w:rPr>
          <w:rFonts w:ascii="Times New Roman" w:hAnsi="Times New Roman" w:cs="Times New Roman"/>
        </w:rPr>
        <w:t>g relevant i prosjektets fase 2 og 3.</w:t>
      </w:r>
      <w:r w:rsidR="00244D85" w:rsidRPr="000D37F8">
        <w:rPr>
          <w:rFonts w:ascii="Times New Roman" w:hAnsi="Times New Roman" w:cs="Times New Roman"/>
        </w:rPr>
        <w:t xml:space="preserve"> </w:t>
      </w:r>
    </w:p>
    <w:p w14:paraId="2E02A9B4" w14:textId="1F32BE9B" w:rsidR="00300C38" w:rsidRPr="000D37F8" w:rsidRDefault="000854D5">
      <w:pPr>
        <w:rPr>
          <w:rFonts w:ascii="Times New Roman" w:hAnsi="Times New Roman" w:cs="Times New Roman"/>
          <w:b/>
        </w:rPr>
      </w:pPr>
      <w:r w:rsidRPr="000D37F8">
        <w:rPr>
          <w:rFonts w:ascii="Times New Roman" w:hAnsi="Times New Roman" w:cs="Times New Roman"/>
          <w:b/>
        </w:rPr>
        <w:t>Gjennomføring</w:t>
      </w:r>
    </w:p>
    <w:p w14:paraId="37351F6E" w14:textId="3EF5F92E" w:rsidR="00E84AB3" w:rsidRPr="000D37F8" w:rsidRDefault="00E84AB3" w:rsidP="006465BC">
      <w:pPr>
        <w:rPr>
          <w:rFonts w:ascii="Times New Roman" w:hAnsi="Times New Roman" w:cs="Times New Roman"/>
        </w:rPr>
      </w:pPr>
      <w:r w:rsidRPr="000D37F8">
        <w:rPr>
          <w:rFonts w:ascii="Times New Roman" w:hAnsi="Times New Roman" w:cs="Times New Roman"/>
        </w:rPr>
        <w:t xml:space="preserve">Prosjektet vil </w:t>
      </w:r>
      <w:r w:rsidR="00787018">
        <w:rPr>
          <w:rFonts w:ascii="Times New Roman" w:hAnsi="Times New Roman" w:cs="Times New Roman"/>
        </w:rPr>
        <w:t xml:space="preserve">i prosjektperioden </w:t>
      </w:r>
      <w:r w:rsidRPr="000D37F8">
        <w:rPr>
          <w:rFonts w:ascii="Times New Roman" w:hAnsi="Times New Roman" w:cs="Times New Roman"/>
        </w:rPr>
        <w:t>i</w:t>
      </w:r>
      <w:r w:rsidR="00E60A58" w:rsidRPr="000D37F8">
        <w:rPr>
          <w:rFonts w:ascii="Times New Roman" w:hAnsi="Times New Roman" w:cs="Times New Roman"/>
        </w:rPr>
        <w:t>nnehol</w:t>
      </w:r>
      <w:r w:rsidR="00FD00AD">
        <w:rPr>
          <w:rFonts w:ascii="Times New Roman" w:hAnsi="Times New Roman" w:cs="Times New Roman"/>
        </w:rPr>
        <w:t>de to faser. Fase 1 består av en oppstartuke med forberedelse</w:t>
      </w:r>
      <w:r w:rsidR="00E60A58" w:rsidRPr="000D37F8">
        <w:rPr>
          <w:rFonts w:ascii="Times New Roman" w:hAnsi="Times New Roman" w:cs="Times New Roman"/>
        </w:rPr>
        <w:t xml:space="preserve"> helt i starten av studiet</w:t>
      </w:r>
      <w:r w:rsidRPr="000D37F8">
        <w:rPr>
          <w:rFonts w:ascii="Times New Roman" w:hAnsi="Times New Roman" w:cs="Times New Roman"/>
        </w:rPr>
        <w:t xml:space="preserve">, mens fase 2 er det som skjer videre med oppfølging av prosjektets mål i tverrfaglige teammøter, i undervisningen i fag og i tverrfaglige bolker. </w:t>
      </w:r>
      <w:r w:rsidR="00787018">
        <w:rPr>
          <w:rFonts w:ascii="Times New Roman" w:hAnsi="Times New Roman" w:cs="Times New Roman"/>
        </w:rPr>
        <w:t>Fase 3 foregår etter prosjektperioden.</w:t>
      </w:r>
    </w:p>
    <w:p w14:paraId="0C038BEA" w14:textId="575F6F1A" w:rsidR="006465BC" w:rsidRPr="000D37F8" w:rsidRDefault="00E84AB3" w:rsidP="006465BC">
      <w:pPr>
        <w:rPr>
          <w:rFonts w:ascii="Times New Roman" w:hAnsi="Times New Roman" w:cs="Times New Roman"/>
        </w:rPr>
      </w:pPr>
      <w:r w:rsidRPr="000D37F8">
        <w:rPr>
          <w:rFonts w:ascii="Times New Roman" w:hAnsi="Times New Roman" w:cs="Times New Roman"/>
          <w:b/>
          <w:u w:val="single"/>
        </w:rPr>
        <w:t>Fase 1</w:t>
      </w:r>
      <w:r w:rsidRPr="000D37F8">
        <w:rPr>
          <w:rFonts w:ascii="Times New Roman" w:hAnsi="Times New Roman" w:cs="Times New Roman"/>
          <w:u w:val="single"/>
        </w:rPr>
        <w:t>.</w:t>
      </w:r>
      <w:r w:rsidRPr="000D37F8">
        <w:rPr>
          <w:rFonts w:ascii="Times New Roman" w:hAnsi="Times New Roman" w:cs="Times New Roman"/>
        </w:rPr>
        <w:t xml:space="preserve"> </w:t>
      </w:r>
      <w:r w:rsidR="00E60A58" w:rsidRPr="000D37F8">
        <w:rPr>
          <w:rFonts w:ascii="Times New Roman" w:hAnsi="Times New Roman" w:cs="Times New Roman"/>
        </w:rPr>
        <w:t xml:space="preserve">I løpet av </w:t>
      </w:r>
      <w:r w:rsidR="00FD00AD">
        <w:rPr>
          <w:rFonts w:ascii="Times New Roman" w:hAnsi="Times New Roman" w:cs="Times New Roman"/>
        </w:rPr>
        <w:t>en</w:t>
      </w:r>
      <w:r w:rsidR="00C019F6" w:rsidRPr="000D37F8">
        <w:rPr>
          <w:rFonts w:ascii="Times New Roman" w:hAnsi="Times New Roman" w:cs="Times New Roman"/>
        </w:rPr>
        <w:t xml:space="preserve"> konsentrert uke</w:t>
      </w:r>
      <w:r w:rsidR="00CE6CB9" w:rsidRPr="000D37F8">
        <w:rPr>
          <w:rFonts w:ascii="Times New Roman" w:hAnsi="Times New Roman" w:cs="Times New Roman"/>
        </w:rPr>
        <w:t xml:space="preserve"> helt i oppstarten</w:t>
      </w:r>
      <w:r w:rsidR="00E60A58" w:rsidRPr="000D37F8">
        <w:rPr>
          <w:rStyle w:val="Fotnotereferanse"/>
          <w:rFonts w:ascii="Times New Roman" w:hAnsi="Times New Roman" w:cs="Times New Roman"/>
        </w:rPr>
        <w:footnoteReference w:id="1"/>
      </w:r>
      <w:r w:rsidR="00E60A58" w:rsidRPr="000D37F8">
        <w:rPr>
          <w:rFonts w:ascii="Times New Roman" w:hAnsi="Times New Roman" w:cs="Times New Roman"/>
        </w:rPr>
        <w:t xml:space="preserve"> vil studentene møte noe teori, praktisk arbeid</w:t>
      </w:r>
      <w:r w:rsidR="00FD00AD">
        <w:rPr>
          <w:rFonts w:ascii="Times New Roman" w:hAnsi="Times New Roman" w:cs="Times New Roman"/>
        </w:rPr>
        <w:t xml:space="preserve"> og arbeid med autentiske caser og «lånte» elever fra universitetsskolene.</w:t>
      </w:r>
      <w:r w:rsidR="00E60A58" w:rsidRPr="000D37F8">
        <w:rPr>
          <w:rFonts w:ascii="Times New Roman" w:hAnsi="Times New Roman" w:cs="Times New Roman"/>
        </w:rPr>
        <w:t xml:space="preserve"> H</w:t>
      </w:r>
      <w:r w:rsidR="00CE6CB9" w:rsidRPr="000D37F8">
        <w:rPr>
          <w:rFonts w:ascii="Times New Roman" w:hAnsi="Times New Roman" w:cs="Times New Roman"/>
        </w:rPr>
        <w:t>ensikten</w:t>
      </w:r>
      <w:r w:rsidR="00CB30E7" w:rsidRPr="000D37F8">
        <w:rPr>
          <w:rFonts w:ascii="Times New Roman" w:hAnsi="Times New Roman" w:cs="Times New Roman"/>
        </w:rPr>
        <w:t xml:space="preserve"> </w:t>
      </w:r>
      <w:r w:rsidR="00043D1F" w:rsidRPr="000D37F8">
        <w:rPr>
          <w:rFonts w:ascii="Times New Roman" w:hAnsi="Times New Roman" w:cs="Times New Roman"/>
        </w:rPr>
        <w:t xml:space="preserve">er todelt. </w:t>
      </w:r>
      <w:r w:rsidR="00E60A58" w:rsidRPr="000D37F8">
        <w:rPr>
          <w:rFonts w:ascii="Times New Roman" w:hAnsi="Times New Roman" w:cs="Times New Roman"/>
        </w:rPr>
        <w:t>For det første skal studentene</w:t>
      </w:r>
      <w:r w:rsidR="00CE6CB9" w:rsidRPr="000D37F8">
        <w:rPr>
          <w:rFonts w:ascii="Times New Roman" w:hAnsi="Times New Roman" w:cs="Times New Roman"/>
        </w:rPr>
        <w:t xml:space="preserve"> møte læreryrket og se</w:t>
      </w:r>
      <w:r w:rsidRPr="000D37F8">
        <w:rPr>
          <w:rFonts w:ascii="Times New Roman" w:hAnsi="Times New Roman" w:cs="Times New Roman"/>
        </w:rPr>
        <w:t xml:space="preserve"> seg som lærere fra første dag, og dermed utvikle identitet som lærer. For det andre ønsker vi at</w:t>
      </w:r>
      <w:r w:rsidR="002C618D" w:rsidRPr="000D37F8">
        <w:rPr>
          <w:rFonts w:ascii="Times New Roman" w:hAnsi="Times New Roman" w:cs="Times New Roman"/>
        </w:rPr>
        <w:t xml:space="preserve"> studentene</w:t>
      </w:r>
      <w:r w:rsidR="00043D1F" w:rsidRPr="000D37F8">
        <w:rPr>
          <w:rFonts w:ascii="Times New Roman" w:hAnsi="Times New Roman" w:cs="Times New Roman"/>
        </w:rPr>
        <w:t xml:space="preserve"> allerede i starten</w:t>
      </w:r>
      <w:r w:rsidR="002C618D" w:rsidRPr="000D37F8">
        <w:rPr>
          <w:rFonts w:ascii="Times New Roman" w:hAnsi="Times New Roman" w:cs="Times New Roman"/>
        </w:rPr>
        <w:t xml:space="preserve"> av studiet</w:t>
      </w:r>
      <w:r w:rsidR="00043D1F" w:rsidRPr="000D37F8">
        <w:rPr>
          <w:rFonts w:ascii="Times New Roman" w:hAnsi="Times New Roman" w:cs="Times New Roman"/>
        </w:rPr>
        <w:t xml:space="preserve"> blir bevisst på at </w:t>
      </w:r>
      <w:r w:rsidRPr="000D37F8">
        <w:rPr>
          <w:rFonts w:ascii="Times New Roman" w:hAnsi="Times New Roman" w:cs="Times New Roman"/>
        </w:rPr>
        <w:t>det er mye de som kommende lærere</w:t>
      </w:r>
      <w:r w:rsidR="00043D1F" w:rsidRPr="000D37F8">
        <w:rPr>
          <w:rFonts w:ascii="Times New Roman" w:hAnsi="Times New Roman" w:cs="Times New Roman"/>
        </w:rPr>
        <w:t xml:space="preserve"> ikke kan, og at tiden er inne for å lære det. Læringslysten og læringsbehovet er</w:t>
      </w:r>
      <w:r w:rsidRPr="000D37F8">
        <w:rPr>
          <w:rFonts w:ascii="Times New Roman" w:hAnsi="Times New Roman" w:cs="Times New Roman"/>
        </w:rPr>
        <w:t xml:space="preserve"> </w:t>
      </w:r>
      <w:r w:rsidR="00E60A58" w:rsidRPr="000D37F8">
        <w:rPr>
          <w:rFonts w:ascii="Times New Roman" w:hAnsi="Times New Roman" w:cs="Times New Roman"/>
        </w:rPr>
        <w:t xml:space="preserve">forhåpentligvis </w:t>
      </w:r>
      <w:r w:rsidRPr="000D37F8">
        <w:rPr>
          <w:rFonts w:ascii="Times New Roman" w:hAnsi="Times New Roman" w:cs="Times New Roman"/>
        </w:rPr>
        <w:t xml:space="preserve">skapt. Samtidig ønsker vi at disse ukene skaper </w:t>
      </w:r>
      <w:r w:rsidR="00043D1F" w:rsidRPr="000D37F8">
        <w:rPr>
          <w:rFonts w:ascii="Times New Roman" w:hAnsi="Times New Roman" w:cs="Times New Roman"/>
        </w:rPr>
        <w:t>profesjonsidentitet</w:t>
      </w:r>
      <w:r w:rsidRPr="000D37F8">
        <w:rPr>
          <w:rFonts w:ascii="Times New Roman" w:hAnsi="Times New Roman" w:cs="Times New Roman"/>
        </w:rPr>
        <w:t>, samhold og kullfølelse.</w:t>
      </w:r>
      <w:r w:rsidR="00043D1F" w:rsidRPr="000D37F8">
        <w:rPr>
          <w:rFonts w:ascii="Times New Roman" w:hAnsi="Times New Roman" w:cs="Times New Roman"/>
        </w:rPr>
        <w:t xml:space="preserve"> </w:t>
      </w:r>
    </w:p>
    <w:p w14:paraId="7F1B5863" w14:textId="2BE7432C" w:rsidR="00E84AB3" w:rsidRPr="000D37F8" w:rsidRDefault="00FD00AD" w:rsidP="006465BC">
      <w:pPr>
        <w:rPr>
          <w:rFonts w:ascii="Times New Roman" w:hAnsi="Times New Roman" w:cs="Times New Roman"/>
        </w:rPr>
      </w:pPr>
      <w:r>
        <w:rPr>
          <w:rFonts w:ascii="Times New Roman" w:hAnsi="Times New Roman" w:cs="Times New Roman"/>
        </w:rPr>
        <w:t>Det gjøres et forarbeid i uka før oppstartsuka, der t</w:t>
      </w:r>
      <w:r w:rsidR="00425849" w:rsidRPr="000D37F8">
        <w:rPr>
          <w:rFonts w:ascii="Times New Roman" w:hAnsi="Times New Roman" w:cs="Times New Roman"/>
        </w:rPr>
        <w:t xml:space="preserve">ematikken vil være </w:t>
      </w:r>
      <w:r w:rsidR="00425849" w:rsidRPr="000D37F8">
        <w:rPr>
          <w:rFonts w:ascii="Times New Roman" w:hAnsi="Times New Roman" w:cs="Times New Roman"/>
          <w:i/>
        </w:rPr>
        <w:t>Hva er en god lærer?</w:t>
      </w:r>
      <w:r w:rsidR="00425849" w:rsidRPr="000D37F8">
        <w:rPr>
          <w:rFonts w:ascii="Times New Roman" w:hAnsi="Times New Roman" w:cs="Times New Roman"/>
        </w:rPr>
        <w:t xml:space="preserve"> </w:t>
      </w:r>
      <w:r w:rsidR="005D316D">
        <w:rPr>
          <w:rFonts w:ascii="Times New Roman" w:hAnsi="Times New Roman" w:cs="Times New Roman"/>
        </w:rPr>
        <w:t xml:space="preserve">Dette er første del av FoU-temaet, </w:t>
      </w:r>
      <w:r>
        <w:rPr>
          <w:rFonts w:ascii="Times New Roman" w:hAnsi="Times New Roman" w:cs="Times New Roman"/>
        </w:rPr>
        <w:t xml:space="preserve">og i denne uka arbeides det innenfor fagene. </w:t>
      </w:r>
      <w:r w:rsidR="00425849" w:rsidRPr="000D37F8">
        <w:rPr>
          <w:rFonts w:ascii="Times New Roman" w:hAnsi="Times New Roman" w:cs="Times New Roman"/>
        </w:rPr>
        <w:t>Studentens egne erfaringer synliggjøres, og elever, lærere i grunnskolen og faglærere intervjues</w:t>
      </w:r>
      <w:r>
        <w:rPr>
          <w:rFonts w:ascii="Times New Roman" w:hAnsi="Times New Roman" w:cs="Times New Roman"/>
        </w:rPr>
        <w:t xml:space="preserve">, hvis mulig. Alternativt utsettes intervjuene til oppstartuka. </w:t>
      </w:r>
    </w:p>
    <w:p w14:paraId="37507CCE" w14:textId="20F74EE9" w:rsidR="00B1532B" w:rsidRPr="000D37F8" w:rsidRDefault="00425849" w:rsidP="00B832FB">
      <w:pPr>
        <w:rPr>
          <w:rFonts w:ascii="Times New Roman" w:hAnsi="Times New Roman" w:cs="Times New Roman"/>
        </w:rPr>
      </w:pPr>
      <w:r>
        <w:rPr>
          <w:rFonts w:ascii="Times New Roman" w:hAnsi="Times New Roman" w:cs="Times New Roman"/>
          <w:b/>
        </w:rPr>
        <w:t>Oppstartuka</w:t>
      </w:r>
      <w:r w:rsidR="00C871D5" w:rsidRPr="000D37F8">
        <w:rPr>
          <w:rFonts w:ascii="Times New Roman" w:hAnsi="Times New Roman" w:cs="Times New Roman"/>
        </w:rPr>
        <w:t xml:space="preserve">: </w:t>
      </w:r>
      <w:r w:rsidR="00B832FB" w:rsidRPr="000D37F8">
        <w:rPr>
          <w:rFonts w:ascii="Times New Roman" w:hAnsi="Times New Roman" w:cs="Times New Roman"/>
        </w:rPr>
        <w:t>Denne uka arbeides det tverrfaglig, og her involveres</w:t>
      </w:r>
      <w:r w:rsidR="004138F2" w:rsidRPr="000D37F8">
        <w:rPr>
          <w:rFonts w:ascii="Times New Roman" w:hAnsi="Times New Roman" w:cs="Times New Roman"/>
        </w:rPr>
        <w:t xml:space="preserve"> a</w:t>
      </w:r>
      <w:r w:rsidR="008E7F1C" w:rsidRPr="000D37F8">
        <w:rPr>
          <w:rFonts w:ascii="Times New Roman" w:hAnsi="Times New Roman" w:cs="Times New Roman"/>
        </w:rPr>
        <w:t>lle studentene på første året</w:t>
      </w:r>
      <w:r w:rsidR="00B832FB" w:rsidRPr="000D37F8">
        <w:rPr>
          <w:rFonts w:ascii="Times New Roman" w:hAnsi="Times New Roman" w:cs="Times New Roman"/>
        </w:rPr>
        <w:t xml:space="preserve">, </w:t>
      </w:r>
      <w:r w:rsidR="004138F2" w:rsidRPr="000D37F8">
        <w:rPr>
          <w:rFonts w:ascii="Times New Roman" w:hAnsi="Times New Roman" w:cs="Times New Roman"/>
        </w:rPr>
        <w:t>alle l</w:t>
      </w:r>
      <w:r w:rsidR="008E7F1C" w:rsidRPr="000D37F8">
        <w:rPr>
          <w:rFonts w:ascii="Times New Roman" w:hAnsi="Times New Roman" w:cs="Times New Roman"/>
        </w:rPr>
        <w:t>ærerne på første året</w:t>
      </w:r>
      <w:r w:rsidR="004138F2" w:rsidRPr="000D37F8">
        <w:rPr>
          <w:rFonts w:ascii="Times New Roman" w:hAnsi="Times New Roman" w:cs="Times New Roman"/>
        </w:rPr>
        <w:t xml:space="preserve">, </w:t>
      </w:r>
      <w:r w:rsidR="000F52A9" w:rsidRPr="000D37F8">
        <w:rPr>
          <w:rFonts w:ascii="Times New Roman" w:hAnsi="Times New Roman" w:cs="Times New Roman"/>
        </w:rPr>
        <w:t xml:space="preserve">praksislærere </w:t>
      </w:r>
      <w:r w:rsidR="00D136B4">
        <w:rPr>
          <w:rFonts w:ascii="Times New Roman" w:hAnsi="Times New Roman" w:cs="Times New Roman"/>
        </w:rPr>
        <w:t xml:space="preserve">og enkelte elever </w:t>
      </w:r>
      <w:r w:rsidR="000F52A9" w:rsidRPr="000D37F8">
        <w:rPr>
          <w:rFonts w:ascii="Times New Roman" w:hAnsi="Times New Roman" w:cs="Times New Roman"/>
        </w:rPr>
        <w:t>fra universitetsskolene (og ev andre skoler), og enkelte</w:t>
      </w:r>
      <w:r w:rsidR="008E7F1C" w:rsidRPr="000D37F8">
        <w:rPr>
          <w:rFonts w:ascii="Times New Roman" w:hAnsi="Times New Roman" w:cs="Times New Roman"/>
        </w:rPr>
        <w:t xml:space="preserve"> </w:t>
      </w:r>
      <w:r w:rsidR="0078733F" w:rsidRPr="000D37F8">
        <w:rPr>
          <w:rFonts w:ascii="Times New Roman" w:hAnsi="Times New Roman" w:cs="Times New Roman"/>
        </w:rPr>
        <w:t xml:space="preserve">eldre </w:t>
      </w:r>
      <w:r w:rsidR="008E7F1C" w:rsidRPr="000D37F8">
        <w:rPr>
          <w:rFonts w:ascii="Times New Roman" w:hAnsi="Times New Roman" w:cs="Times New Roman"/>
        </w:rPr>
        <w:t>studenter</w:t>
      </w:r>
      <w:r w:rsidR="000F52A9" w:rsidRPr="000D37F8">
        <w:rPr>
          <w:rFonts w:ascii="Times New Roman" w:hAnsi="Times New Roman" w:cs="Times New Roman"/>
        </w:rPr>
        <w:t>.</w:t>
      </w:r>
      <w:r w:rsidR="00B1532B" w:rsidRPr="000D37F8">
        <w:rPr>
          <w:rFonts w:ascii="Times New Roman" w:hAnsi="Times New Roman" w:cs="Times New Roman"/>
        </w:rPr>
        <w:t xml:space="preserve"> </w:t>
      </w:r>
      <w:r w:rsidR="00B832FB" w:rsidRPr="000D37F8">
        <w:rPr>
          <w:rFonts w:ascii="Times New Roman" w:hAnsi="Times New Roman" w:cs="Times New Roman"/>
        </w:rPr>
        <w:t>Her planlegger vi å d</w:t>
      </w:r>
      <w:r w:rsidR="00B1532B" w:rsidRPr="000D37F8">
        <w:rPr>
          <w:rFonts w:ascii="Times New Roman" w:hAnsi="Times New Roman" w:cs="Times New Roman"/>
        </w:rPr>
        <w:t xml:space="preserve">ramatisere og regissere situasjoner fra læreryrket, basert på realistiske caser fra fagene. Casene skal gi en utfordring (f.eks. hvordan undervise i/om et tema – pubertet, brøk, innvandring etc, hvordan holde et foreldremøte), eller en konflikt (for eksempel en foreldresamtale, eller en samtale med en elev, en mobbesituasjon i klassen). Studenter fra lærerutdanningen (eks. 3.-4. års studenter) er «skuespillere», i samarbeid med årsstudiet i drama og teater, eldre studenter og faglærere fra lærerutdanningen. De nye studentene skal observere spillsituasjonene (i grupper) og diskutere «løsninger» - hvordan takle dette? </w:t>
      </w:r>
      <w:r w:rsidR="00D136B4">
        <w:rPr>
          <w:rFonts w:ascii="Times New Roman" w:hAnsi="Times New Roman" w:cs="Times New Roman"/>
        </w:rPr>
        <w:t>Studentene skal også arbeide med konkrete faglige opplegg, der de konkret skal undervise elevgrupper i opplegg som vi erfaringsvis vet at fungerer bevisstgjørende. Et slikt opplegg kan være å undervise en elevgruppe i brøk i</w:t>
      </w:r>
      <w:r w:rsidR="00300AC7">
        <w:rPr>
          <w:rFonts w:ascii="Times New Roman" w:hAnsi="Times New Roman" w:cs="Times New Roman"/>
        </w:rPr>
        <w:t xml:space="preserve"> faget</w:t>
      </w:r>
      <w:r w:rsidR="00D136B4">
        <w:rPr>
          <w:rFonts w:ascii="Times New Roman" w:hAnsi="Times New Roman" w:cs="Times New Roman"/>
        </w:rPr>
        <w:t xml:space="preserve"> matematikk. </w:t>
      </w:r>
      <w:r w:rsidR="00B832FB" w:rsidRPr="000D37F8">
        <w:rPr>
          <w:rFonts w:ascii="Times New Roman" w:hAnsi="Times New Roman" w:cs="Times New Roman"/>
        </w:rPr>
        <w:t>Hensikten er at studentene skal b</w:t>
      </w:r>
      <w:r w:rsidR="00B1532B" w:rsidRPr="000D37F8">
        <w:rPr>
          <w:rFonts w:ascii="Times New Roman" w:hAnsi="Times New Roman" w:cs="Times New Roman"/>
        </w:rPr>
        <w:t>li bevisst hva de trenger å lære noe om for å kunne jobbe med dette i fremtiden. Avslutningsvis skal studentene</w:t>
      </w:r>
      <w:r w:rsidR="00654A07" w:rsidRPr="000D37F8">
        <w:rPr>
          <w:rFonts w:ascii="Times New Roman" w:hAnsi="Times New Roman" w:cs="Times New Roman"/>
        </w:rPr>
        <w:t xml:space="preserve"> skrive </w:t>
      </w:r>
      <w:r w:rsidR="00B1532B" w:rsidRPr="000D37F8">
        <w:rPr>
          <w:rFonts w:ascii="Times New Roman" w:hAnsi="Times New Roman" w:cs="Times New Roman"/>
        </w:rPr>
        <w:t>en oppsummering av sine læringsbehov</w:t>
      </w:r>
      <w:r w:rsidR="00D136B4">
        <w:rPr>
          <w:rFonts w:ascii="Times New Roman" w:hAnsi="Times New Roman" w:cs="Times New Roman"/>
        </w:rPr>
        <w:t xml:space="preserve">, og dette kan også </w:t>
      </w:r>
      <w:r w:rsidR="00FD00AD" w:rsidRPr="000D37F8">
        <w:rPr>
          <w:rFonts w:ascii="Times New Roman" w:hAnsi="Times New Roman" w:cs="Times New Roman"/>
        </w:rPr>
        <w:t>oppsummeres i en bildefortelling, for eksempel i Moviemaker, som utgangspunkt for delin</w:t>
      </w:r>
      <w:r w:rsidR="00D136B4">
        <w:rPr>
          <w:rFonts w:ascii="Times New Roman" w:hAnsi="Times New Roman" w:cs="Times New Roman"/>
        </w:rPr>
        <w:t>g og diskusjon i slutten av uka</w:t>
      </w:r>
      <w:r w:rsidR="00FD00AD" w:rsidRPr="000D37F8">
        <w:rPr>
          <w:rFonts w:ascii="Times New Roman" w:hAnsi="Times New Roman" w:cs="Times New Roman"/>
        </w:rPr>
        <w:t xml:space="preserve">.  </w:t>
      </w:r>
      <w:r w:rsidR="00D136B4">
        <w:rPr>
          <w:rFonts w:ascii="Times New Roman" w:hAnsi="Times New Roman" w:cs="Times New Roman"/>
        </w:rPr>
        <w:t xml:space="preserve">For hele prosjektet, og særlig for oppstartuka </w:t>
      </w:r>
      <w:r w:rsidR="00FD00AD" w:rsidRPr="000D37F8">
        <w:rPr>
          <w:rFonts w:ascii="Times New Roman" w:hAnsi="Times New Roman" w:cs="Times New Roman"/>
        </w:rPr>
        <w:t xml:space="preserve">vil vi bygge på den unike muligheten vi har ved UiT ved at vi er et godt etablert tverrfaglig miljø, som blant annet har praktiske og estetiske fag godt integrert i fagmiljøet. I dette prosjektet er det særlig den dramafaglige kompetansen vi vil trekke veksler på, noe vi har god erfaring med i tidligere prosjekter. </w:t>
      </w:r>
    </w:p>
    <w:p w14:paraId="52CE6CC6" w14:textId="39F5693E" w:rsidR="002B12B8" w:rsidRPr="000D37F8" w:rsidRDefault="00B832FB" w:rsidP="00EC41E8">
      <w:pPr>
        <w:rPr>
          <w:rFonts w:ascii="Times New Roman" w:hAnsi="Times New Roman" w:cs="Times New Roman"/>
        </w:rPr>
      </w:pPr>
      <w:r w:rsidRPr="000D37F8">
        <w:rPr>
          <w:rFonts w:ascii="Times New Roman" w:hAnsi="Times New Roman" w:cs="Times New Roman"/>
          <w:b/>
          <w:u w:val="single"/>
        </w:rPr>
        <w:t>Fase 2.</w:t>
      </w:r>
      <w:r w:rsidRPr="000D37F8">
        <w:rPr>
          <w:rFonts w:ascii="Times New Roman" w:hAnsi="Times New Roman" w:cs="Times New Roman"/>
        </w:rPr>
        <w:t xml:space="preserve"> </w:t>
      </w:r>
      <w:r w:rsidR="00AD0EE4">
        <w:rPr>
          <w:rFonts w:ascii="Times New Roman" w:hAnsi="Times New Roman" w:cs="Times New Roman"/>
        </w:rPr>
        <w:t>I denne fasen vil vi fokusere på tre områder: teammøtene, det enkelte fag og tverrfaglige samlinger underveis gjennom studieåret.</w:t>
      </w:r>
      <w:r w:rsidR="000F52A9" w:rsidRPr="000D37F8">
        <w:rPr>
          <w:rFonts w:ascii="Times New Roman" w:hAnsi="Times New Roman" w:cs="Times New Roman"/>
        </w:rPr>
        <w:t xml:space="preserve"> </w:t>
      </w:r>
      <w:r w:rsidRPr="000D37F8">
        <w:rPr>
          <w:rFonts w:ascii="Times New Roman" w:hAnsi="Times New Roman" w:cs="Times New Roman"/>
        </w:rPr>
        <w:t xml:space="preserve">For å øke kompetansen i å arbeide i profesjonsfellesskap som lærerutdannere vil </w:t>
      </w:r>
      <w:r w:rsidR="000F52A9" w:rsidRPr="000D37F8">
        <w:rPr>
          <w:rFonts w:ascii="Times New Roman" w:hAnsi="Times New Roman" w:cs="Times New Roman"/>
        </w:rPr>
        <w:t>vi reorganisere teammøtene som gjennomføres for hvert årstrinn i lærerutdanningen, der lærere, studieledelse og tillitsvalgte studenter møtes. Disse møtene skal i større grad gjennom</w:t>
      </w:r>
      <w:r w:rsidR="00787018">
        <w:rPr>
          <w:rFonts w:ascii="Times New Roman" w:hAnsi="Times New Roman" w:cs="Times New Roman"/>
        </w:rPr>
        <w:t>føres som lærende møter (Roald, 2012</w:t>
      </w:r>
      <w:r w:rsidR="000F52A9" w:rsidRPr="000D37F8">
        <w:rPr>
          <w:rFonts w:ascii="Times New Roman" w:hAnsi="Times New Roman" w:cs="Times New Roman"/>
        </w:rPr>
        <w:t>), for å sikre at fokuset holdes på kollektiv utvikling (Dahl, mf.l. 20</w:t>
      </w:r>
      <w:r w:rsidR="005D5541" w:rsidRPr="000D37F8">
        <w:rPr>
          <w:rFonts w:ascii="Times New Roman" w:hAnsi="Times New Roman" w:cs="Times New Roman"/>
        </w:rPr>
        <w:t>04). Elementene fra oppstartsukene</w:t>
      </w:r>
      <w:r w:rsidR="000F52A9" w:rsidRPr="000D37F8">
        <w:rPr>
          <w:rFonts w:ascii="Times New Roman" w:hAnsi="Times New Roman" w:cs="Times New Roman"/>
        </w:rPr>
        <w:t xml:space="preserve"> følges opp på disse møtene, med vekt på </w:t>
      </w:r>
      <w:r w:rsidR="006A3106" w:rsidRPr="000D37F8">
        <w:rPr>
          <w:rFonts w:ascii="Times New Roman" w:hAnsi="Times New Roman" w:cs="Times New Roman"/>
        </w:rPr>
        <w:t xml:space="preserve">hvordan </w:t>
      </w:r>
      <w:r w:rsidR="000F52A9" w:rsidRPr="000D37F8">
        <w:rPr>
          <w:rFonts w:ascii="Times New Roman" w:hAnsi="Times New Roman" w:cs="Times New Roman"/>
        </w:rPr>
        <w:t>motivasjo</w:t>
      </w:r>
      <w:r w:rsidR="006A3106" w:rsidRPr="000D37F8">
        <w:rPr>
          <w:rFonts w:ascii="Times New Roman" w:hAnsi="Times New Roman" w:cs="Times New Roman"/>
        </w:rPr>
        <w:t xml:space="preserve">n, medvirkning og læringsbehov vektlegges i fagene gjennom året. </w:t>
      </w:r>
      <w:r w:rsidR="00181AF7" w:rsidRPr="000D37F8">
        <w:rPr>
          <w:rFonts w:ascii="Times New Roman" w:hAnsi="Times New Roman" w:cs="Times New Roman"/>
        </w:rPr>
        <w:t xml:space="preserve">Erfaringene </w:t>
      </w:r>
      <w:r w:rsidR="00181AF7" w:rsidRPr="000D37F8">
        <w:rPr>
          <w:rFonts w:ascii="Times New Roman" w:hAnsi="Times New Roman" w:cs="Times New Roman"/>
        </w:rPr>
        <w:lastRenderedPageBreak/>
        <w:t>deles både i tverrfaglige teammøter og i møter i de enkelte faggruppene, for å bidra til spredning a</w:t>
      </w:r>
      <w:r w:rsidR="00165C78" w:rsidRPr="000D37F8">
        <w:rPr>
          <w:rFonts w:ascii="Times New Roman" w:hAnsi="Times New Roman" w:cs="Times New Roman"/>
        </w:rPr>
        <w:t>v prosjektet til andre årstrinn</w:t>
      </w:r>
      <w:r w:rsidR="00AE242A" w:rsidRPr="000D37F8">
        <w:rPr>
          <w:rFonts w:ascii="Times New Roman" w:hAnsi="Times New Roman" w:cs="Times New Roman"/>
        </w:rPr>
        <w:t>.</w:t>
      </w:r>
      <w:r w:rsidR="00DF636B">
        <w:rPr>
          <w:rFonts w:ascii="Times New Roman" w:hAnsi="Times New Roman" w:cs="Times New Roman"/>
        </w:rPr>
        <w:t xml:space="preserve">  Et annet element i fase 2 er at vi gjennom hele året vil følge opp oppstartuka ved at vi i de enkelte fag bruker case, rollespill og «ekte» elever i undervisningen i fag. Det siste elementet i f</w:t>
      </w:r>
      <w:r w:rsidR="006A3106" w:rsidRPr="000D37F8">
        <w:rPr>
          <w:rFonts w:ascii="Times New Roman" w:hAnsi="Times New Roman" w:cs="Times New Roman"/>
        </w:rPr>
        <w:t>ase 2</w:t>
      </w:r>
      <w:r w:rsidR="00EC41E8" w:rsidRPr="000D37F8">
        <w:rPr>
          <w:rFonts w:ascii="Times New Roman" w:hAnsi="Times New Roman" w:cs="Times New Roman"/>
        </w:rPr>
        <w:t xml:space="preserve"> er tverrfa</w:t>
      </w:r>
      <w:r w:rsidR="00935741" w:rsidRPr="000D37F8">
        <w:rPr>
          <w:rFonts w:ascii="Times New Roman" w:hAnsi="Times New Roman" w:cs="Times New Roman"/>
        </w:rPr>
        <w:t>glige bolker arrangert som work</w:t>
      </w:r>
      <w:r w:rsidR="00EC41E8" w:rsidRPr="000D37F8">
        <w:rPr>
          <w:rFonts w:ascii="Times New Roman" w:hAnsi="Times New Roman" w:cs="Times New Roman"/>
        </w:rPr>
        <w:t>shops, der ansatte og studenter arbeider med aktuelle tverrfaglige temaer, som vurdering for læring og utvalgte tv</w:t>
      </w:r>
      <w:r w:rsidR="00787018">
        <w:rPr>
          <w:rFonts w:ascii="Times New Roman" w:hAnsi="Times New Roman" w:cs="Times New Roman"/>
        </w:rPr>
        <w:t>errfaglige tema fra NOU 2015:8.</w:t>
      </w:r>
      <w:r w:rsidR="00EC41E8" w:rsidRPr="000D37F8">
        <w:rPr>
          <w:rFonts w:ascii="Times New Roman" w:hAnsi="Times New Roman" w:cs="Times New Roman"/>
        </w:rPr>
        <w:t xml:space="preserve"> </w:t>
      </w:r>
    </w:p>
    <w:p w14:paraId="0B4F16A3" w14:textId="2337E12F" w:rsidR="000D37F8" w:rsidRDefault="00FE630E">
      <w:pPr>
        <w:rPr>
          <w:rFonts w:ascii="Times New Roman" w:hAnsi="Times New Roman" w:cs="Times New Roman"/>
          <w:iCs/>
        </w:rPr>
      </w:pPr>
      <w:r w:rsidRPr="000D37F8">
        <w:rPr>
          <w:rFonts w:ascii="Times New Roman" w:hAnsi="Times New Roman" w:cs="Times New Roman"/>
          <w:b/>
          <w:iCs/>
          <w:u w:val="single"/>
        </w:rPr>
        <w:t>Fase 3</w:t>
      </w:r>
      <w:r w:rsidRPr="000D37F8">
        <w:rPr>
          <w:rFonts w:ascii="Times New Roman" w:hAnsi="Times New Roman" w:cs="Times New Roman"/>
          <w:iCs/>
        </w:rPr>
        <w:t xml:space="preserve">. </w:t>
      </w:r>
      <w:r w:rsidR="003B4786" w:rsidRPr="000D37F8">
        <w:rPr>
          <w:rFonts w:ascii="Times New Roman" w:hAnsi="Times New Roman" w:cs="Times New Roman"/>
          <w:b/>
          <w:iCs/>
        </w:rPr>
        <w:t>(E</w:t>
      </w:r>
      <w:r w:rsidRPr="000D37F8">
        <w:rPr>
          <w:rFonts w:ascii="Times New Roman" w:hAnsi="Times New Roman" w:cs="Times New Roman"/>
          <w:b/>
          <w:iCs/>
        </w:rPr>
        <w:t>tter prosjektperioden).</w:t>
      </w:r>
      <w:r w:rsidRPr="000D37F8">
        <w:rPr>
          <w:rFonts w:ascii="Times New Roman" w:hAnsi="Times New Roman" w:cs="Times New Roman"/>
          <w:iCs/>
        </w:rPr>
        <w:t xml:space="preserve"> Dersom evalueringene av prosjektet viser at dette bidrar til økt læringslyst og læringsbehov, ønsker vi å utvikle ideen videre, slik at hvert studieår av den fem</w:t>
      </w:r>
      <w:r w:rsidR="00787018">
        <w:rPr>
          <w:rFonts w:ascii="Times New Roman" w:hAnsi="Times New Roman" w:cs="Times New Roman"/>
          <w:iCs/>
        </w:rPr>
        <w:t>årige lærerutdanningen</w:t>
      </w:r>
      <w:r w:rsidRPr="000D37F8">
        <w:rPr>
          <w:rFonts w:ascii="Times New Roman" w:hAnsi="Times New Roman" w:cs="Times New Roman"/>
          <w:iCs/>
        </w:rPr>
        <w:t xml:space="preserve"> innledes med felles workshop med faglærere, praksislærere og studenter på det gjeldende års trinn. Fokus skal være på studentenes egne praksiserfaringer så langt i studiet, og målet skal være å identifisere hva slags kunnskap og ferdigheter den enkelte student har behov for. (Hva er det jeg trenger nå for å bli en god lærer?). Rollespill, caser o.l. sk</w:t>
      </w:r>
      <w:r w:rsidR="003B54D6" w:rsidRPr="000D37F8">
        <w:rPr>
          <w:rFonts w:ascii="Times New Roman" w:hAnsi="Times New Roman" w:cs="Times New Roman"/>
          <w:iCs/>
        </w:rPr>
        <w:t>al utvikles, også gjennom aktiv</w:t>
      </w:r>
      <w:r w:rsidRPr="000D37F8">
        <w:rPr>
          <w:rFonts w:ascii="Times New Roman" w:hAnsi="Times New Roman" w:cs="Times New Roman"/>
          <w:iCs/>
        </w:rPr>
        <w:t> bruk av digitale verktøy, med utgangs</w:t>
      </w:r>
      <w:r w:rsidR="000D37F8">
        <w:rPr>
          <w:rFonts w:ascii="Times New Roman" w:hAnsi="Times New Roman" w:cs="Times New Roman"/>
          <w:iCs/>
        </w:rPr>
        <w:t>punkt i de tema som kommer opp.</w:t>
      </w:r>
    </w:p>
    <w:p w14:paraId="444F4ABF" w14:textId="36D2D928" w:rsidR="000D37F8" w:rsidRPr="000D37F8" w:rsidRDefault="000D37F8">
      <w:pPr>
        <w:rPr>
          <w:rFonts w:ascii="Times New Roman" w:hAnsi="Times New Roman" w:cs="Times New Roman"/>
          <w:iCs/>
        </w:rPr>
      </w:pPr>
      <w:r w:rsidRPr="00C03773">
        <w:rPr>
          <w:rFonts w:ascii="Times New Roman" w:hAnsi="Times New Roman" w:cs="Times New Roman"/>
          <w:b/>
          <w:iCs/>
        </w:rPr>
        <w:t>Dokumentasjon og formidling</w:t>
      </w:r>
      <w:r>
        <w:rPr>
          <w:rFonts w:ascii="Times New Roman" w:hAnsi="Times New Roman" w:cs="Times New Roman"/>
          <w:iCs/>
        </w:rPr>
        <w:t xml:space="preserve">. Vi vil dele </w:t>
      </w:r>
      <w:r w:rsidR="00C03773">
        <w:rPr>
          <w:rFonts w:ascii="Times New Roman" w:hAnsi="Times New Roman" w:cs="Times New Roman"/>
          <w:iCs/>
        </w:rPr>
        <w:t xml:space="preserve">erfaringer fra </w:t>
      </w:r>
      <w:r>
        <w:rPr>
          <w:rFonts w:ascii="Times New Roman" w:hAnsi="Times New Roman" w:cs="Times New Roman"/>
          <w:iCs/>
        </w:rPr>
        <w:t xml:space="preserve">prosessen underveis med studenter, lærerutdannere og andre gjennom aktuelt medium. Per i dag vurderes en Facebook-side, da det viser seg at det er der vi når studentene best. </w:t>
      </w:r>
      <w:r w:rsidR="00C03773">
        <w:rPr>
          <w:rFonts w:ascii="Times New Roman" w:hAnsi="Times New Roman" w:cs="Times New Roman"/>
          <w:iCs/>
        </w:rPr>
        <w:t xml:space="preserve">Vi ønsker studentmedvirkning inn i utviklingen av denne delen, slik at vi sikrer at vi er på den mest hensiktsmessige plattformen. I tillegg vil ProTed Tromsø i løpet av våren 17 ha utviklet en nettside der dokumentasjon fra pågående og tidligere prosjekter deles.  </w:t>
      </w:r>
    </w:p>
    <w:p w14:paraId="09A51280" w14:textId="51543A3F" w:rsidR="00FE630E" w:rsidRPr="000D37F8" w:rsidRDefault="000F52A9">
      <w:pPr>
        <w:rPr>
          <w:rFonts w:ascii="Times New Roman" w:hAnsi="Times New Roman" w:cs="Times New Roman"/>
          <w:b/>
        </w:rPr>
      </w:pPr>
      <w:r w:rsidRPr="000D37F8">
        <w:rPr>
          <w:rFonts w:ascii="Times New Roman" w:hAnsi="Times New Roman" w:cs="Times New Roman"/>
          <w:b/>
        </w:rPr>
        <w:t>Framdriftsplan:</w:t>
      </w:r>
    </w:p>
    <w:tbl>
      <w:tblPr>
        <w:tblStyle w:val="Tabellrutenett"/>
        <w:tblW w:w="0" w:type="auto"/>
        <w:tblLook w:val="04A0" w:firstRow="1" w:lastRow="0" w:firstColumn="1" w:lastColumn="0" w:noHBand="0" w:noVBand="1"/>
      </w:tblPr>
      <w:tblGrid>
        <w:gridCol w:w="1555"/>
        <w:gridCol w:w="7507"/>
      </w:tblGrid>
      <w:tr w:rsidR="00FE630E" w:rsidRPr="000D37F8" w14:paraId="5AAFB027" w14:textId="77777777" w:rsidTr="00FE630E">
        <w:tc>
          <w:tcPr>
            <w:tcW w:w="1555" w:type="dxa"/>
          </w:tcPr>
          <w:p w14:paraId="5C153770" w14:textId="274B6831" w:rsidR="00FE630E" w:rsidRPr="000D37F8" w:rsidRDefault="00FE630E">
            <w:pPr>
              <w:rPr>
                <w:rFonts w:ascii="Times New Roman" w:hAnsi="Times New Roman" w:cs="Times New Roman"/>
                <w:b/>
              </w:rPr>
            </w:pPr>
            <w:r w:rsidRPr="000D37F8">
              <w:rPr>
                <w:rFonts w:ascii="Times New Roman" w:hAnsi="Times New Roman" w:cs="Times New Roman"/>
                <w:b/>
              </w:rPr>
              <w:t>Periode</w:t>
            </w:r>
          </w:p>
        </w:tc>
        <w:tc>
          <w:tcPr>
            <w:tcW w:w="7507" w:type="dxa"/>
          </w:tcPr>
          <w:p w14:paraId="34FCA0C0" w14:textId="01169388" w:rsidR="00FE630E" w:rsidRPr="000D37F8" w:rsidRDefault="00FE630E">
            <w:pPr>
              <w:rPr>
                <w:rFonts w:ascii="Times New Roman" w:hAnsi="Times New Roman" w:cs="Times New Roman"/>
                <w:b/>
              </w:rPr>
            </w:pPr>
            <w:r w:rsidRPr="000D37F8">
              <w:rPr>
                <w:rFonts w:ascii="Times New Roman" w:hAnsi="Times New Roman" w:cs="Times New Roman"/>
                <w:b/>
              </w:rPr>
              <w:t>Tiltak</w:t>
            </w:r>
          </w:p>
        </w:tc>
      </w:tr>
      <w:tr w:rsidR="00FE630E" w:rsidRPr="000D37F8" w14:paraId="3F5667C8" w14:textId="77777777" w:rsidTr="00FE630E">
        <w:tc>
          <w:tcPr>
            <w:tcW w:w="1555" w:type="dxa"/>
          </w:tcPr>
          <w:p w14:paraId="2105B02C" w14:textId="69392BBE" w:rsidR="00FE630E" w:rsidRPr="000D37F8" w:rsidRDefault="00FE630E">
            <w:pPr>
              <w:rPr>
                <w:rFonts w:ascii="Times New Roman" w:hAnsi="Times New Roman" w:cs="Times New Roman"/>
                <w:sz w:val="20"/>
                <w:szCs w:val="20"/>
              </w:rPr>
            </w:pPr>
            <w:r w:rsidRPr="000D37F8">
              <w:rPr>
                <w:rFonts w:ascii="Times New Roman" w:hAnsi="Times New Roman" w:cs="Times New Roman"/>
                <w:sz w:val="20"/>
                <w:szCs w:val="20"/>
              </w:rPr>
              <w:t>Mai-juni 2017</w:t>
            </w:r>
          </w:p>
        </w:tc>
        <w:tc>
          <w:tcPr>
            <w:tcW w:w="7507" w:type="dxa"/>
          </w:tcPr>
          <w:p w14:paraId="72443FF4" w14:textId="047DE033" w:rsidR="00FE630E" w:rsidRPr="000D37F8" w:rsidRDefault="00FE630E">
            <w:pPr>
              <w:rPr>
                <w:rFonts w:ascii="Times New Roman" w:hAnsi="Times New Roman" w:cs="Times New Roman"/>
                <w:sz w:val="18"/>
                <w:szCs w:val="18"/>
                <w:u w:val="single"/>
              </w:rPr>
            </w:pPr>
            <w:r w:rsidRPr="000D37F8">
              <w:rPr>
                <w:rFonts w:ascii="Times New Roman" w:hAnsi="Times New Roman" w:cs="Times New Roman"/>
                <w:sz w:val="18"/>
                <w:szCs w:val="18"/>
              </w:rPr>
              <w:t xml:space="preserve">Utarbeide konkret plan </w:t>
            </w:r>
            <w:r w:rsidR="00DF636B">
              <w:rPr>
                <w:rFonts w:ascii="Times New Roman" w:hAnsi="Times New Roman" w:cs="Times New Roman"/>
                <w:sz w:val="18"/>
                <w:szCs w:val="18"/>
              </w:rPr>
              <w:t>for oppstartsuka</w:t>
            </w:r>
            <w:r w:rsidRPr="000D37F8">
              <w:rPr>
                <w:rFonts w:ascii="Times New Roman" w:hAnsi="Times New Roman" w:cs="Times New Roman"/>
                <w:sz w:val="18"/>
                <w:szCs w:val="18"/>
              </w:rPr>
              <w:t>.  Utarbeide planer for tverrfaglige workshops. Lage årshjul der planene ses i sammenheng. Organisere et todagers seminar i siste halvdel av juni der opplegget for studieåret 2017/2018 for førsteårsstudentene planlegges i detalj.  Prosjektleder og prosjektgruppe avklares/tilsettes. Dokumentasjon av prosess og evaluering planlegges. Avtaler med eldre studenter, praksislærere og skoler på plass.</w:t>
            </w:r>
            <w:r w:rsidR="000D37F8">
              <w:rPr>
                <w:rFonts w:ascii="Times New Roman" w:hAnsi="Times New Roman" w:cs="Times New Roman"/>
                <w:sz w:val="18"/>
                <w:szCs w:val="18"/>
              </w:rPr>
              <w:t xml:space="preserve"> </w:t>
            </w:r>
          </w:p>
        </w:tc>
      </w:tr>
      <w:tr w:rsidR="00FE630E" w:rsidRPr="000D37F8" w14:paraId="01F4A21C" w14:textId="77777777" w:rsidTr="00FE630E">
        <w:tc>
          <w:tcPr>
            <w:tcW w:w="1555" w:type="dxa"/>
          </w:tcPr>
          <w:p w14:paraId="70D82C1C" w14:textId="213EC87F" w:rsidR="00FE630E" w:rsidRPr="000D37F8" w:rsidRDefault="00ED6BD8" w:rsidP="00ED6BD8">
            <w:pPr>
              <w:rPr>
                <w:rFonts w:ascii="Times New Roman" w:hAnsi="Times New Roman" w:cs="Times New Roman"/>
                <w:sz w:val="20"/>
                <w:szCs w:val="20"/>
              </w:rPr>
            </w:pPr>
            <w:r w:rsidRPr="000D37F8">
              <w:rPr>
                <w:rFonts w:ascii="Times New Roman" w:hAnsi="Times New Roman" w:cs="Times New Roman"/>
                <w:sz w:val="20"/>
                <w:szCs w:val="20"/>
              </w:rPr>
              <w:t xml:space="preserve">Tidlig august </w:t>
            </w:r>
            <w:r w:rsidR="00C03773">
              <w:rPr>
                <w:rFonts w:ascii="Times New Roman" w:hAnsi="Times New Roman" w:cs="Times New Roman"/>
                <w:sz w:val="20"/>
                <w:szCs w:val="20"/>
              </w:rPr>
              <w:t>17</w:t>
            </w:r>
          </w:p>
        </w:tc>
        <w:tc>
          <w:tcPr>
            <w:tcW w:w="7507" w:type="dxa"/>
          </w:tcPr>
          <w:p w14:paraId="302120D0" w14:textId="3906933B" w:rsidR="00FE630E" w:rsidRPr="000D37F8" w:rsidRDefault="00ED6BD8">
            <w:pPr>
              <w:rPr>
                <w:rFonts w:ascii="Times New Roman" w:hAnsi="Times New Roman" w:cs="Times New Roman"/>
                <w:sz w:val="20"/>
                <w:szCs w:val="20"/>
                <w:u w:val="single"/>
              </w:rPr>
            </w:pPr>
            <w:r w:rsidRPr="000D37F8">
              <w:rPr>
                <w:rFonts w:ascii="Times New Roman" w:hAnsi="Times New Roman" w:cs="Times New Roman"/>
                <w:sz w:val="20"/>
                <w:szCs w:val="20"/>
              </w:rPr>
              <w:t>Detaljplaner, inkludert konkret arbeidsfordeling.</w:t>
            </w:r>
            <w:r w:rsidR="00300AC7">
              <w:rPr>
                <w:rFonts w:ascii="Times New Roman" w:hAnsi="Times New Roman" w:cs="Times New Roman"/>
                <w:sz w:val="20"/>
                <w:szCs w:val="20"/>
                <w:u w:val="single"/>
              </w:rPr>
              <w:t xml:space="preserve"> </w:t>
            </w:r>
            <w:r w:rsidRPr="000D37F8">
              <w:rPr>
                <w:rFonts w:ascii="Times New Roman" w:hAnsi="Times New Roman" w:cs="Times New Roman"/>
                <w:sz w:val="20"/>
                <w:szCs w:val="20"/>
              </w:rPr>
              <w:t>Oppstart teammøter.</w:t>
            </w:r>
          </w:p>
        </w:tc>
      </w:tr>
      <w:tr w:rsidR="00FE630E" w:rsidRPr="000D37F8" w14:paraId="17F43CB2" w14:textId="77777777" w:rsidTr="00FE630E">
        <w:tc>
          <w:tcPr>
            <w:tcW w:w="1555" w:type="dxa"/>
          </w:tcPr>
          <w:p w14:paraId="20FBB7C8" w14:textId="078593DD" w:rsidR="00FE630E" w:rsidRPr="000D37F8" w:rsidRDefault="00ED6BD8">
            <w:pPr>
              <w:rPr>
                <w:rFonts w:ascii="Times New Roman" w:hAnsi="Times New Roman" w:cs="Times New Roman"/>
                <w:sz w:val="20"/>
                <w:szCs w:val="20"/>
              </w:rPr>
            </w:pPr>
            <w:r w:rsidRPr="000D37F8">
              <w:rPr>
                <w:rFonts w:ascii="Times New Roman" w:hAnsi="Times New Roman" w:cs="Times New Roman"/>
                <w:sz w:val="20"/>
                <w:szCs w:val="20"/>
              </w:rPr>
              <w:t>Aug/sept -17</w:t>
            </w:r>
          </w:p>
        </w:tc>
        <w:tc>
          <w:tcPr>
            <w:tcW w:w="7507" w:type="dxa"/>
          </w:tcPr>
          <w:p w14:paraId="73C6428E" w14:textId="0BF50D32" w:rsidR="00FE630E" w:rsidRPr="000D37F8" w:rsidRDefault="00DF636B">
            <w:pPr>
              <w:rPr>
                <w:rFonts w:ascii="Times New Roman" w:hAnsi="Times New Roman" w:cs="Times New Roman"/>
                <w:sz w:val="20"/>
                <w:szCs w:val="20"/>
                <w:u w:val="single"/>
              </w:rPr>
            </w:pPr>
            <w:r>
              <w:rPr>
                <w:rFonts w:ascii="Times New Roman" w:hAnsi="Times New Roman" w:cs="Times New Roman"/>
                <w:sz w:val="20"/>
                <w:szCs w:val="20"/>
              </w:rPr>
              <w:t>Oppstartuke</w:t>
            </w:r>
            <w:r w:rsidR="00ED6BD8" w:rsidRPr="000D37F8">
              <w:rPr>
                <w:rFonts w:ascii="Times New Roman" w:hAnsi="Times New Roman" w:cs="Times New Roman"/>
                <w:sz w:val="20"/>
                <w:szCs w:val="20"/>
              </w:rPr>
              <w:t xml:space="preserve"> inkludert fellesmøte for evaluering</w:t>
            </w:r>
          </w:p>
        </w:tc>
      </w:tr>
      <w:tr w:rsidR="00FE630E" w:rsidRPr="000D37F8" w14:paraId="60D770A5" w14:textId="77777777" w:rsidTr="00FE630E">
        <w:tc>
          <w:tcPr>
            <w:tcW w:w="1555" w:type="dxa"/>
          </w:tcPr>
          <w:p w14:paraId="0FC93CED" w14:textId="7A1A485C" w:rsidR="00FE630E" w:rsidRPr="000D37F8" w:rsidRDefault="00ED6BD8">
            <w:pPr>
              <w:rPr>
                <w:rFonts w:ascii="Times New Roman" w:hAnsi="Times New Roman" w:cs="Times New Roman"/>
                <w:sz w:val="20"/>
                <w:szCs w:val="20"/>
              </w:rPr>
            </w:pPr>
            <w:r w:rsidRPr="000D37F8">
              <w:rPr>
                <w:rFonts w:ascii="Times New Roman" w:hAnsi="Times New Roman" w:cs="Times New Roman"/>
                <w:sz w:val="20"/>
                <w:szCs w:val="20"/>
              </w:rPr>
              <w:t>Hver mnd</w:t>
            </w:r>
          </w:p>
        </w:tc>
        <w:tc>
          <w:tcPr>
            <w:tcW w:w="7507" w:type="dxa"/>
          </w:tcPr>
          <w:p w14:paraId="363315C8" w14:textId="4094C9F3" w:rsidR="00FE630E" w:rsidRPr="000D37F8" w:rsidRDefault="00ED6BD8">
            <w:pPr>
              <w:rPr>
                <w:rFonts w:ascii="Times New Roman" w:hAnsi="Times New Roman" w:cs="Times New Roman"/>
                <w:sz w:val="20"/>
                <w:szCs w:val="20"/>
                <w:u w:val="single"/>
              </w:rPr>
            </w:pPr>
            <w:r w:rsidRPr="000D37F8">
              <w:rPr>
                <w:rFonts w:ascii="Times New Roman" w:hAnsi="Times New Roman" w:cs="Times New Roman"/>
                <w:sz w:val="20"/>
                <w:szCs w:val="20"/>
                <w:u w:val="single"/>
              </w:rPr>
              <w:t>L</w:t>
            </w:r>
            <w:r w:rsidRPr="000D37F8">
              <w:rPr>
                <w:rFonts w:ascii="Times New Roman" w:hAnsi="Times New Roman" w:cs="Times New Roman"/>
                <w:sz w:val="20"/>
                <w:szCs w:val="20"/>
              </w:rPr>
              <w:t>ærende teammøter med vektlegging som beskrevet over. Tverrfaglige workshops. Vektlegging av arbeidsøkter og arbeidskrav med mål om motivasjon, medvirkning og læringsbehov i alle fag.</w:t>
            </w:r>
            <w:r w:rsidR="00DF636B">
              <w:rPr>
                <w:rFonts w:ascii="Times New Roman" w:hAnsi="Times New Roman" w:cs="Times New Roman"/>
                <w:sz w:val="20"/>
                <w:szCs w:val="20"/>
              </w:rPr>
              <w:t xml:space="preserve"> Erfaringsdeling.</w:t>
            </w:r>
          </w:p>
        </w:tc>
      </w:tr>
      <w:tr w:rsidR="00FE630E" w:rsidRPr="000D37F8" w14:paraId="34F6CD60" w14:textId="77777777" w:rsidTr="00FE630E">
        <w:tc>
          <w:tcPr>
            <w:tcW w:w="1555" w:type="dxa"/>
          </w:tcPr>
          <w:p w14:paraId="440965B9" w14:textId="0B965DE6" w:rsidR="00FE630E" w:rsidRPr="000D37F8" w:rsidRDefault="00ED6BD8">
            <w:pPr>
              <w:rPr>
                <w:rFonts w:ascii="Times New Roman" w:hAnsi="Times New Roman" w:cs="Times New Roman"/>
                <w:sz w:val="20"/>
                <w:szCs w:val="20"/>
              </w:rPr>
            </w:pPr>
            <w:r w:rsidRPr="000D37F8">
              <w:rPr>
                <w:rFonts w:ascii="Times New Roman" w:hAnsi="Times New Roman" w:cs="Times New Roman"/>
                <w:sz w:val="20"/>
                <w:szCs w:val="20"/>
              </w:rPr>
              <w:t>Desember 17</w:t>
            </w:r>
          </w:p>
        </w:tc>
        <w:tc>
          <w:tcPr>
            <w:tcW w:w="7507" w:type="dxa"/>
          </w:tcPr>
          <w:p w14:paraId="379046BF" w14:textId="0FA130C3" w:rsidR="00FE630E" w:rsidRPr="000D37F8" w:rsidRDefault="00ED6BD8">
            <w:pPr>
              <w:rPr>
                <w:rFonts w:ascii="Times New Roman" w:hAnsi="Times New Roman" w:cs="Times New Roman"/>
                <w:sz w:val="20"/>
                <w:szCs w:val="20"/>
                <w:u w:val="single"/>
              </w:rPr>
            </w:pPr>
            <w:r w:rsidRPr="000D37F8">
              <w:rPr>
                <w:rFonts w:ascii="Times New Roman" w:hAnsi="Times New Roman" w:cs="Times New Roman"/>
                <w:sz w:val="20"/>
                <w:szCs w:val="20"/>
              </w:rPr>
              <w:t>Midtveisevaluering av prosjektet</w:t>
            </w:r>
          </w:p>
        </w:tc>
      </w:tr>
      <w:tr w:rsidR="00FE630E" w:rsidRPr="000D37F8" w14:paraId="1E9AF9C8" w14:textId="77777777" w:rsidTr="00FE630E">
        <w:tc>
          <w:tcPr>
            <w:tcW w:w="1555" w:type="dxa"/>
          </w:tcPr>
          <w:p w14:paraId="7B31BA5B" w14:textId="35D8702C" w:rsidR="00FE630E" w:rsidRPr="000D37F8" w:rsidRDefault="00ED6BD8">
            <w:pPr>
              <w:rPr>
                <w:rFonts w:ascii="Times New Roman" w:hAnsi="Times New Roman" w:cs="Times New Roman"/>
                <w:sz w:val="20"/>
                <w:szCs w:val="20"/>
              </w:rPr>
            </w:pPr>
            <w:r w:rsidRPr="000D37F8">
              <w:rPr>
                <w:rFonts w:ascii="Times New Roman" w:hAnsi="Times New Roman" w:cs="Times New Roman"/>
                <w:sz w:val="20"/>
                <w:szCs w:val="20"/>
              </w:rPr>
              <w:t>Januar-mai -18</w:t>
            </w:r>
          </w:p>
        </w:tc>
        <w:tc>
          <w:tcPr>
            <w:tcW w:w="7507" w:type="dxa"/>
          </w:tcPr>
          <w:p w14:paraId="3DC73722" w14:textId="3AE596CD" w:rsidR="00FE630E" w:rsidRPr="000D37F8" w:rsidRDefault="00ED6BD8">
            <w:pPr>
              <w:rPr>
                <w:rFonts w:ascii="Times New Roman" w:hAnsi="Times New Roman" w:cs="Times New Roman"/>
                <w:sz w:val="20"/>
                <w:szCs w:val="20"/>
                <w:u w:val="single"/>
              </w:rPr>
            </w:pPr>
            <w:r w:rsidRPr="000D37F8">
              <w:rPr>
                <w:rFonts w:ascii="Times New Roman" w:hAnsi="Times New Roman" w:cs="Times New Roman"/>
                <w:sz w:val="20"/>
                <w:szCs w:val="20"/>
              </w:rPr>
              <w:t>Justering etter midtveisevaluering. Fortsette med gjennomføring.</w:t>
            </w:r>
          </w:p>
        </w:tc>
      </w:tr>
      <w:tr w:rsidR="00ED6BD8" w:rsidRPr="000D37F8" w14:paraId="4DB651E2" w14:textId="77777777" w:rsidTr="00FE630E">
        <w:tc>
          <w:tcPr>
            <w:tcW w:w="1555" w:type="dxa"/>
          </w:tcPr>
          <w:p w14:paraId="0C24762C" w14:textId="7A975981" w:rsidR="00ED6BD8" w:rsidRPr="000D37F8" w:rsidRDefault="00ED6BD8">
            <w:pPr>
              <w:rPr>
                <w:rFonts w:ascii="Times New Roman" w:hAnsi="Times New Roman" w:cs="Times New Roman"/>
                <w:sz w:val="20"/>
                <w:szCs w:val="20"/>
              </w:rPr>
            </w:pPr>
            <w:r w:rsidRPr="000D37F8">
              <w:rPr>
                <w:rFonts w:ascii="Times New Roman" w:hAnsi="Times New Roman" w:cs="Times New Roman"/>
                <w:sz w:val="20"/>
                <w:szCs w:val="20"/>
              </w:rPr>
              <w:t>Juni 2018</w:t>
            </w:r>
          </w:p>
        </w:tc>
        <w:tc>
          <w:tcPr>
            <w:tcW w:w="7507" w:type="dxa"/>
          </w:tcPr>
          <w:p w14:paraId="6DD634D9" w14:textId="05F1F680" w:rsidR="00ED6BD8" w:rsidRPr="000D37F8" w:rsidRDefault="00ED6BD8">
            <w:pPr>
              <w:rPr>
                <w:rFonts w:ascii="Times New Roman" w:hAnsi="Times New Roman" w:cs="Times New Roman"/>
                <w:sz w:val="20"/>
                <w:szCs w:val="20"/>
              </w:rPr>
            </w:pPr>
            <w:r w:rsidRPr="000D37F8">
              <w:rPr>
                <w:rFonts w:ascii="Times New Roman" w:hAnsi="Times New Roman" w:cs="Times New Roman"/>
                <w:sz w:val="20"/>
                <w:szCs w:val="20"/>
              </w:rPr>
              <w:t>Sluttrapportering. Frist 1.juli for sluttrapport</w:t>
            </w:r>
          </w:p>
        </w:tc>
      </w:tr>
    </w:tbl>
    <w:p w14:paraId="7C88CEE1" w14:textId="77777777" w:rsidR="00181AF7" w:rsidRPr="000D37F8" w:rsidRDefault="00181AF7" w:rsidP="00181AF7">
      <w:pPr>
        <w:tabs>
          <w:tab w:val="left" w:pos="2370"/>
        </w:tabs>
        <w:rPr>
          <w:rFonts w:ascii="Times New Roman" w:hAnsi="Times New Roman" w:cs="Times New Roman"/>
        </w:rPr>
      </w:pPr>
    </w:p>
    <w:p w14:paraId="27757DE8" w14:textId="6D30F936" w:rsidR="00181AF7" w:rsidRPr="00425849" w:rsidRDefault="00181AF7" w:rsidP="00181AF7">
      <w:pPr>
        <w:tabs>
          <w:tab w:val="left" w:pos="2370"/>
        </w:tabs>
        <w:rPr>
          <w:rFonts w:ascii="Times New Roman" w:hAnsi="Times New Roman" w:cs="Times New Roman"/>
        </w:rPr>
      </w:pPr>
    </w:p>
    <w:p w14:paraId="31B45BDD" w14:textId="0DE6BEB1" w:rsidR="00F930BC" w:rsidRPr="00425849" w:rsidRDefault="007231EE" w:rsidP="00DB0A28">
      <w:pPr>
        <w:spacing w:line="276" w:lineRule="auto"/>
        <w:rPr>
          <w:rFonts w:ascii="Times New Roman" w:hAnsi="Times New Roman" w:cs="Times New Roman"/>
          <w:b/>
        </w:rPr>
      </w:pPr>
      <w:r w:rsidRPr="00425849">
        <w:rPr>
          <w:rFonts w:ascii="Times New Roman" w:hAnsi="Times New Roman" w:cs="Times New Roman"/>
          <w:b/>
        </w:rPr>
        <w:t>Referanser</w:t>
      </w:r>
    </w:p>
    <w:p w14:paraId="4C51E8E0" w14:textId="5CBE4764" w:rsidR="00D67200" w:rsidRPr="00DB0A28" w:rsidRDefault="00D67200" w:rsidP="00DB0A28">
      <w:pPr>
        <w:spacing w:line="276" w:lineRule="auto"/>
        <w:rPr>
          <w:rFonts w:ascii="Times New Roman" w:hAnsi="Times New Roman" w:cs="Times New Roman"/>
          <w:lang w:val="en-US"/>
        </w:rPr>
      </w:pPr>
      <w:r w:rsidRPr="005D316D">
        <w:rPr>
          <w:rFonts w:ascii="Times New Roman" w:hAnsi="Times New Roman" w:cs="Times New Roman"/>
          <w:lang w:val="en-US"/>
        </w:rPr>
        <w:t xml:space="preserve">Argyris, C. (1990). </w:t>
      </w:r>
      <w:r w:rsidRPr="00DB0A28">
        <w:rPr>
          <w:rFonts w:ascii="Times New Roman" w:hAnsi="Times New Roman" w:cs="Times New Roman"/>
          <w:i/>
          <w:lang w:val="en-US"/>
        </w:rPr>
        <w:t>Overcoming Organizational Defences. Facilitating organizational learning</w:t>
      </w:r>
      <w:r w:rsidRPr="00DB0A28">
        <w:rPr>
          <w:rFonts w:ascii="Times New Roman" w:hAnsi="Times New Roman" w:cs="Times New Roman"/>
          <w:lang w:val="en-US"/>
        </w:rPr>
        <w:t xml:space="preserve">. Boston: Allyn and Bacon. </w:t>
      </w:r>
    </w:p>
    <w:p w14:paraId="11C85ABE" w14:textId="2E6EB16F" w:rsidR="00D67200" w:rsidRPr="00425849" w:rsidRDefault="00D67200" w:rsidP="00DB0A28">
      <w:pPr>
        <w:spacing w:line="276" w:lineRule="auto"/>
        <w:rPr>
          <w:rFonts w:ascii="Times New Roman" w:hAnsi="Times New Roman" w:cs="Times New Roman"/>
        </w:rPr>
      </w:pPr>
      <w:r w:rsidRPr="005D316D">
        <w:rPr>
          <w:rFonts w:ascii="Times New Roman" w:hAnsi="Times New Roman" w:cs="Times New Roman"/>
        </w:rPr>
        <w:t xml:space="preserve">Dahl, T., Klewe, L. &amp; Skov, P. (2004). </w:t>
      </w:r>
      <w:r w:rsidRPr="00DB0A28">
        <w:rPr>
          <w:rFonts w:ascii="Times New Roman" w:hAnsi="Times New Roman" w:cs="Times New Roman"/>
          <w:i/>
        </w:rPr>
        <w:t>En skole i bevægelse: evaluering af satsning på kvalitetsudvikling i den norsk grundskole.</w:t>
      </w:r>
      <w:r w:rsidRPr="00DB0A28">
        <w:rPr>
          <w:rFonts w:ascii="Times New Roman" w:hAnsi="Times New Roman" w:cs="Times New Roman"/>
        </w:rPr>
        <w:t xml:space="preserve"> </w:t>
      </w:r>
      <w:r w:rsidRPr="00425849">
        <w:rPr>
          <w:rFonts w:ascii="Times New Roman" w:hAnsi="Times New Roman" w:cs="Times New Roman"/>
        </w:rPr>
        <w:t xml:space="preserve">København: Danmarks Pædagogiske Universitets Forlag </w:t>
      </w:r>
    </w:p>
    <w:p w14:paraId="1813AD52" w14:textId="4A28D6E9" w:rsidR="00D43D1C" w:rsidRPr="00425849" w:rsidRDefault="00DB0A28" w:rsidP="00DB0A28">
      <w:pPr>
        <w:spacing w:line="276" w:lineRule="auto"/>
        <w:rPr>
          <w:rFonts w:ascii="Times New Roman" w:hAnsi="Times New Roman" w:cs="Times New Roman"/>
          <w:lang w:val="en-US"/>
        </w:rPr>
      </w:pPr>
      <w:r w:rsidRPr="00DB0A28">
        <w:rPr>
          <w:rFonts w:ascii="Times New Roman" w:hAnsi="Times New Roman" w:cs="Times New Roman"/>
        </w:rPr>
        <w:t>Ekspertgruppa om lærerrollen (2016).</w:t>
      </w:r>
      <w:r w:rsidR="00D43D1C" w:rsidRPr="00DB0A28">
        <w:rPr>
          <w:rFonts w:ascii="Times New Roman" w:hAnsi="Times New Roman" w:cs="Times New Roman"/>
        </w:rPr>
        <w:t xml:space="preserve"> </w:t>
      </w:r>
      <w:r w:rsidR="00D43D1C" w:rsidRPr="00DB0A28">
        <w:rPr>
          <w:rFonts w:ascii="Times New Roman" w:hAnsi="Times New Roman" w:cs="Times New Roman"/>
          <w:i/>
        </w:rPr>
        <w:t xml:space="preserve">Om lærerrollen. </w:t>
      </w:r>
      <w:r w:rsidR="00D43D1C" w:rsidRPr="00425849">
        <w:rPr>
          <w:rFonts w:ascii="Times New Roman" w:hAnsi="Times New Roman" w:cs="Times New Roman"/>
          <w:i/>
          <w:lang w:val="en-US"/>
        </w:rPr>
        <w:t>Et kunnskapsgrunnlag</w:t>
      </w:r>
      <w:r w:rsidR="00D43D1C" w:rsidRPr="00425849">
        <w:rPr>
          <w:rFonts w:ascii="Times New Roman" w:hAnsi="Times New Roman" w:cs="Times New Roman"/>
          <w:lang w:val="en-US"/>
        </w:rPr>
        <w:t xml:space="preserve">. </w:t>
      </w:r>
      <w:r w:rsidRPr="00425849">
        <w:rPr>
          <w:rFonts w:ascii="Times New Roman" w:hAnsi="Times New Roman" w:cs="Times New Roman"/>
          <w:lang w:val="en-US"/>
        </w:rPr>
        <w:t>Bergen: Fagbokforlaget.</w:t>
      </w:r>
    </w:p>
    <w:p w14:paraId="65604282" w14:textId="3CC487B3" w:rsidR="00181AF7" w:rsidRPr="00DB0A28" w:rsidRDefault="001C0E49" w:rsidP="00DB0A28">
      <w:pPr>
        <w:spacing w:line="276" w:lineRule="auto"/>
        <w:rPr>
          <w:rFonts w:ascii="Times New Roman" w:hAnsi="Times New Roman" w:cs="Times New Roman"/>
          <w:lang w:val="en-US"/>
        </w:rPr>
      </w:pPr>
      <w:r w:rsidRPr="00425849">
        <w:rPr>
          <w:rFonts w:ascii="Times New Roman" w:hAnsi="Times New Roman" w:cs="Times New Roman"/>
          <w:lang w:val="en-US"/>
        </w:rPr>
        <w:t>Hammerness</w:t>
      </w:r>
      <w:r w:rsidR="003C42CC" w:rsidRPr="00425849">
        <w:rPr>
          <w:rFonts w:ascii="Times New Roman" w:hAnsi="Times New Roman" w:cs="Times New Roman"/>
          <w:lang w:val="en-US"/>
        </w:rPr>
        <w:t>, K.</w:t>
      </w:r>
      <w:r w:rsidRPr="00425849">
        <w:rPr>
          <w:rFonts w:ascii="Times New Roman" w:hAnsi="Times New Roman" w:cs="Times New Roman"/>
          <w:lang w:val="en-US"/>
        </w:rPr>
        <w:t xml:space="preserve"> (2013) Examining Features of Teacher Education in Norway, </w:t>
      </w:r>
      <w:r w:rsidRPr="00425849">
        <w:rPr>
          <w:rFonts w:ascii="Times New Roman" w:hAnsi="Times New Roman" w:cs="Times New Roman"/>
          <w:i/>
          <w:lang w:val="en-US"/>
        </w:rPr>
        <w:t>Scandinavian Journa</w:t>
      </w:r>
      <w:r w:rsidRPr="00DB0A28">
        <w:rPr>
          <w:rFonts w:ascii="Times New Roman" w:hAnsi="Times New Roman" w:cs="Times New Roman"/>
          <w:i/>
          <w:lang w:val="en-US"/>
        </w:rPr>
        <w:t xml:space="preserve">l of Educational Research, </w:t>
      </w:r>
      <w:r w:rsidRPr="00DB0A28">
        <w:rPr>
          <w:rFonts w:ascii="Times New Roman" w:hAnsi="Times New Roman" w:cs="Times New Roman"/>
          <w:lang w:val="en-US"/>
        </w:rPr>
        <w:t>57:4, 400-419, DOI: 10.1080/00313831.2012.656285</w:t>
      </w:r>
    </w:p>
    <w:p w14:paraId="2407E2BA" w14:textId="77777777" w:rsidR="003C42CC" w:rsidRPr="00DB0A28" w:rsidRDefault="003C42CC" w:rsidP="00DB0A28">
      <w:pPr>
        <w:spacing w:after="200" w:line="276" w:lineRule="auto"/>
        <w:ind w:left="720" w:hanging="720"/>
        <w:rPr>
          <w:rFonts w:ascii="Times New Roman" w:hAnsi="Times New Roman"/>
          <w:noProof/>
        </w:rPr>
      </w:pPr>
      <w:r w:rsidRPr="003C42CC">
        <w:rPr>
          <w:rFonts w:ascii="Times New Roman" w:hAnsi="Times New Roman"/>
          <w:noProof/>
        </w:rPr>
        <w:t xml:space="preserve">Irgens, E. (2010). Rom for læring - lederen som konstruktør av den gode skole. I R. Andreassen, E. Irgens, &amp; E. Skaalvik, </w:t>
      </w:r>
      <w:r w:rsidRPr="003C42CC">
        <w:rPr>
          <w:rFonts w:ascii="Times New Roman" w:hAnsi="Times New Roman"/>
          <w:i/>
          <w:iCs/>
          <w:noProof/>
        </w:rPr>
        <w:t>Kompetent skoleledelse</w:t>
      </w:r>
      <w:r w:rsidRPr="003C42CC">
        <w:rPr>
          <w:rFonts w:ascii="Times New Roman" w:hAnsi="Times New Roman"/>
          <w:noProof/>
        </w:rPr>
        <w:t xml:space="preserve"> (ss. 125-145). Trondheim: Tapir.</w:t>
      </w:r>
    </w:p>
    <w:p w14:paraId="43EC5256" w14:textId="44D26AB6" w:rsidR="00313548" w:rsidRDefault="00313548" w:rsidP="00DB0A28">
      <w:pPr>
        <w:spacing w:after="200" w:line="276" w:lineRule="auto"/>
        <w:ind w:left="720" w:hanging="720"/>
        <w:rPr>
          <w:rFonts w:ascii="Times New Roman" w:hAnsi="Times New Roman"/>
          <w:noProof/>
        </w:rPr>
      </w:pPr>
      <w:r>
        <w:rPr>
          <w:rFonts w:ascii="Times New Roman" w:hAnsi="Times New Roman"/>
          <w:noProof/>
        </w:rPr>
        <w:lastRenderedPageBreak/>
        <w:t xml:space="preserve">Meld.St. 22 (2010-2011). </w:t>
      </w:r>
      <w:r w:rsidRPr="00313548">
        <w:rPr>
          <w:rFonts w:ascii="Times New Roman" w:hAnsi="Times New Roman"/>
          <w:i/>
          <w:noProof/>
        </w:rPr>
        <w:t>Motivasjon – mestring – muligheter. Ungdomstrinnet</w:t>
      </w:r>
      <w:r>
        <w:rPr>
          <w:rFonts w:ascii="Times New Roman" w:hAnsi="Times New Roman"/>
          <w:noProof/>
        </w:rPr>
        <w:t xml:space="preserve">. Oslo: Kunnskapsdepartementet. </w:t>
      </w:r>
    </w:p>
    <w:p w14:paraId="59895F15" w14:textId="25F36C5F" w:rsidR="003C42CC" w:rsidRPr="00DB0A28" w:rsidRDefault="00DB0A28" w:rsidP="00DB0A28">
      <w:pPr>
        <w:spacing w:after="200" w:line="276" w:lineRule="auto"/>
        <w:ind w:left="720" w:hanging="720"/>
        <w:rPr>
          <w:rFonts w:ascii="Times New Roman" w:hAnsi="Times New Roman"/>
          <w:noProof/>
        </w:rPr>
      </w:pPr>
      <w:r w:rsidRPr="00DB0A28">
        <w:rPr>
          <w:rFonts w:ascii="Times New Roman" w:hAnsi="Times New Roman"/>
          <w:noProof/>
        </w:rPr>
        <w:t xml:space="preserve">NOU 2015:8 (2015). </w:t>
      </w:r>
      <w:r w:rsidRPr="00DB0A28">
        <w:rPr>
          <w:rFonts w:ascii="Times New Roman" w:hAnsi="Times New Roman"/>
          <w:i/>
          <w:noProof/>
        </w:rPr>
        <w:t>Fremtidens skole. Fornyelse av fag og kompetanser</w:t>
      </w:r>
      <w:r>
        <w:rPr>
          <w:rFonts w:ascii="Times New Roman" w:hAnsi="Times New Roman"/>
          <w:noProof/>
        </w:rPr>
        <w:t xml:space="preserve">. Oslo: Kunnskapsdepartementet. </w:t>
      </w:r>
    </w:p>
    <w:p w14:paraId="061193C8" w14:textId="6B5F0964" w:rsidR="003C42CC" w:rsidRPr="00DB0A28" w:rsidRDefault="003C42CC" w:rsidP="00DB0A28">
      <w:pPr>
        <w:spacing w:after="200" w:line="276" w:lineRule="auto"/>
        <w:ind w:left="720" w:hanging="720"/>
        <w:rPr>
          <w:rFonts w:ascii="Times New Roman" w:hAnsi="Times New Roman"/>
          <w:noProof/>
        </w:rPr>
      </w:pPr>
      <w:r w:rsidRPr="00DB0A28">
        <w:rPr>
          <w:rFonts w:ascii="Times New Roman" w:hAnsi="Times New Roman"/>
          <w:noProof/>
        </w:rPr>
        <w:t xml:space="preserve">Roald, K. (2012). </w:t>
      </w:r>
      <w:r w:rsidRPr="00DB0A28">
        <w:rPr>
          <w:rFonts w:ascii="Times New Roman" w:hAnsi="Times New Roman"/>
          <w:i/>
          <w:noProof/>
        </w:rPr>
        <w:t>Kvalitetsvurdering som organisasjonslæring</w:t>
      </w:r>
      <w:r w:rsidRPr="00DB0A28">
        <w:rPr>
          <w:rFonts w:ascii="Times New Roman" w:hAnsi="Times New Roman"/>
          <w:noProof/>
        </w:rPr>
        <w:t xml:space="preserve">. Bergen: Fagbokforlaget. </w:t>
      </w:r>
    </w:p>
    <w:p w14:paraId="5A96AB47" w14:textId="0A1F1E10" w:rsidR="003C42CC" w:rsidRPr="00DB0A28" w:rsidRDefault="003C42CC" w:rsidP="00DB0A28">
      <w:pPr>
        <w:spacing w:after="200" w:line="276" w:lineRule="auto"/>
        <w:ind w:left="720" w:hanging="720"/>
        <w:rPr>
          <w:rFonts w:ascii="Times New Roman" w:hAnsi="Times New Roman"/>
          <w:noProof/>
          <w:lang w:val="en-US"/>
        </w:rPr>
      </w:pPr>
      <w:r w:rsidRPr="00DB0A28">
        <w:rPr>
          <w:rFonts w:ascii="Times New Roman" w:hAnsi="Times New Roman"/>
          <w:noProof/>
        </w:rPr>
        <w:t xml:space="preserve">Ryan, R. &amp; Deci, E. (2000). </w:t>
      </w:r>
      <w:r w:rsidRPr="00425849">
        <w:rPr>
          <w:rFonts w:ascii="Times New Roman" w:hAnsi="Times New Roman"/>
          <w:noProof/>
          <w:lang w:val="en-US"/>
        </w:rPr>
        <w:t xml:space="preserve">«When rewards </w:t>
      </w:r>
      <w:r w:rsidRPr="00DB0A28">
        <w:rPr>
          <w:rFonts w:ascii="Times New Roman" w:hAnsi="Times New Roman"/>
          <w:noProof/>
          <w:lang w:val="en-US"/>
        </w:rPr>
        <w:t xml:space="preserve">compete with nature: The undermining of intrinsic motivation and self-regulation». I C.Sansone &amp; J.Harackiewicz (red): </w:t>
      </w:r>
      <w:r w:rsidRPr="00DB0A28">
        <w:rPr>
          <w:rFonts w:ascii="Times New Roman" w:hAnsi="Times New Roman"/>
          <w:i/>
          <w:noProof/>
          <w:lang w:val="en-US"/>
        </w:rPr>
        <w:t>Intrinsic and extrinsic motivation: The search for optimal motivation and performance.</w:t>
      </w:r>
      <w:r w:rsidRPr="00DB0A28">
        <w:rPr>
          <w:rFonts w:ascii="Times New Roman" w:hAnsi="Times New Roman"/>
          <w:noProof/>
          <w:lang w:val="en-US"/>
        </w:rPr>
        <w:t xml:space="preserve"> (s.13-54). San Diego, CA: Academic Press. </w:t>
      </w:r>
    </w:p>
    <w:p w14:paraId="66D1152A" w14:textId="356407BB" w:rsidR="003C42CC" w:rsidRPr="003C42CC" w:rsidRDefault="003C42CC" w:rsidP="00DB0A28">
      <w:pPr>
        <w:spacing w:after="200" w:line="276" w:lineRule="auto"/>
        <w:ind w:left="720" w:hanging="720"/>
        <w:rPr>
          <w:rFonts w:ascii="Times New Roman" w:hAnsi="Times New Roman"/>
          <w:noProof/>
        </w:rPr>
      </w:pPr>
      <w:r w:rsidRPr="00425849">
        <w:rPr>
          <w:rFonts w:ascii="Times New Roman" w:hAnsi="Times New Roman"/>
          <w:noProof/>
          <w:lang w:val="en-US"/>
        </w:rPr>
        <w:t xml:space="preserve">Skaalvik, E.M. &amp; Skaalvik, S. (2014). </w:t>
      </w:r>
      <w:r w:rsidRPr="00DB0A28">
        <w:rPr>
          <w:rFonts w:ascii="Times New Roman" w:hAnsi="Times New Roman"/>
          <w:i/>
          <w:noProof/>
        </w:rPr>
        <w:t>Skolen som læringsarena. Selvoppfatning, motivasjon og læring</w:t>
      </w:r>
      <w:r w:rsidRPr="00DB0A28">
        <w:rPr>
          <w:rFonts w:ascii="Times New Roman" w:hAnsi="Times New Roman"/>
          <w:noProof/>
        </w:rPr>
        <w:t xml:space="preserve">. 2.utgave. Oslo: Universitetsforlaget. </w:t>
      </w:r>
    </w:p>
    <w:p w14:paraId="38E456B6" w14:textId="77777777" w:rsidR="00972F24" w:rsidRPr="00DB0A28" w:rsidRDefault="00972F24" w:rsidP="00DB0A28">
      <w:pPr>
        <w:spacing w:line="276" w:lineRule="auto"/>
        <w:rPr>
          <w:rFonts w:ascii="Times New Roman" w:hAnsi="Times New Roman" w:cs="Times New Roman"/>
        </w:rPr>
      </w:pPr>
    </w:p>
    <w:p w14:paraId="2ADF43A8" w14:textId="77777777" w:rsidR="00972F24" w:rsidRPr="00DB0A28" w:rsidRDefault="00972F24" w:rsidP="00DB0A28">
      <w:pPr>
        <w:spacing w:line="276" w:lineRule="auto"/>
        <w:rPr>
          <w:rFonts w:ascii="Times New Roman" w:hAnsi="Times New Roman" w:cs="Times New Roman"/>
        </w:rPr>
      </w:pPr>
    </w:p>
    <w:sectPr w:rsidR="00972F24" w:rsidRPr="00DB0A2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5216" w14:textId="77777777" w:rsidR="0028306C" w:rsidRDefault="0028306C" w:rsidP="00E60A58">
      <w:pPr>
        <w:spacing w:after="0" w:line="240" w:lineRule="auto"/>
      </w:pPr>
      <w:r>
        <w:separator/>
      </w:r>
    </w:p>
  </w:endnote>
  <w:endnote w:type="continuationSeparator" w:id="0">
    <w:p w14:paraId="584D7A27" w14:textId="77777777" w:rsidR="0028306C" w:rsidRDefault="0028306C" w:rsidP="00E6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973007"/>
      <w:docPartObj>
        <w:docPartGallery w:val="Page Numbers (Bottom of Page)"/>
        <w:docPartUnique/>
      </w:docPartObj>
    </w:sdtPr>
    <w:sdtEndPr/>
    <w:sdtContent>
      <w:p w14:paraId="26C9E535" w14:textId="09DB5424" w:rsidR="000D37F8" w:rsidRDefault="000D37F8">
        <w:pPr>
          <w:pStyle w:val="Bunntekst"/>
        </w:pPr>
        <w:r>
          <w:fldChar w:fldCharType="begin"/>
        </w:r>
        <w:r>
          <w:instrText>PAGE   \* MERGEFORMAT</w:instrText>
        </w:r>
        <w:r>
          <w:fldChar w:fldCharType="separate"/>
        </w:r>
        <w:r w:rsidR="0072637E">
          <w:rPr>
            <w:noProof/>
          </w:rPr>
          <w:t>1</w:t>
        </w:r>
        <w:r>
          <w:fldChar w:fldCharType="end"/>
        </w:r>
      </w:p>
    </w:sdtContent>
  </w:sdt>
  <w:p w14:paraId="438BF726" w14:textId="77777777" w:rsidR="000D37F8" w:rsidRDefault="000D37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3847C" w14:textId="77777777" w:rsidR="0028306C" w:rsidRDefault="0028306C" w:rsidP="00E60A58">
      <w:pPr>
        <w:spacing w:after="0" w:line="240" w:lineRule="auto"/>
      </w:pPr>
      <w:r>
        <w:separator/>
      </w:r>
    </w:p>
  </w:footnote>
  <w:footnote w:type="continuationSeparator" w:id="0">
    <w:p w14:paraId="53B70377" w14:textId="77777777" w:rsidR="0028306C" w:rsidRDefault="0028306C" w:rsidP="00E60A58">
      <w:pPr>
        <w:spacing w:after="0" w:line="240" w:lineRule="auto"/>
      </w:pPr>
      <w:r>
        <w:continuationSeparator/>
      </w:r>
    </w:p>
  </w:footnote>
  <w:footnote w:id="1">
    <w:p w14:paraId="50EF10C5" w14:textId="77777777" w:rsidR="00E60A58" w:rsidRDefault="00E60A58" w:rsidP="00E60A58">
      <w:r>
        <w:rPr>
          <w:rStyle w:val="Fotnotereferanse"/>
        </w:rPr>
        <w:footnoteRef/>
      </w:r>
      <w:r>
        <w:t xml:space="preserve"> Oppstartsperioden vår er inspirert av profesjonsutdanningen i medisin ved UiT sin «Førstehjelpsuke». For mer informasjon, se </w:t>
      </w:r>
      <w:hyperlink r:id="rId1" w:history="1">
        <w:r w:rsidRPr="00850846">
          <w:rPr>
            <w:rStyle w:val="Hyperkobling"/>
          </w:rPr>
          <w:t>https://www.youtube.com/watch?v=Siup31R50KA</w:t>
        </w:r>
      </w:hyperlink>
      <w:r>
        <w:t xml:space="preserve"> </w:t>
      </w:r>
    </w:p>
    <w:p w14:paraId="7E6326DC" w14:textId="77777777" w:rsidR="00E60A58" w:rsidRDefault="00E60A5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0449"/>
    <w:multiLevelType w:val="hybridMultilevel"/>
    <w:tmpl w:val="B6B27DA2"/>
    <w:lvl w:ilvl="0" w:tplc="35D82B1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2D38AF"/>
    <w:multiLevelType w:val="hybridMultilevel"/>
    <w:tmpl w:val="06845338"/>
    <w:lvl w:ilvl="0" w:tplc="2306E42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2170E1"/>
    <w:multiLevelType w:val="hybridMultilevel"/>
    <w:tmpl w:val="2096703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0D31389"/>
    <w:multiLevelType w:val="hybridMultilevel"/>
    <w:tmpl w:val="819E15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451641"/>
    <w:multiLevelType w:val="hybridMultilevel"/>
    <w:tmpl w:val="D8E0CC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AD6684E"/>
    <w:multiLevelType w:val="hybridMultilevel"/>
    <w:tmpl w:val="87A4164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6" w15:restartNumberingAfterBreak="0">
    <w:nsid w:val="7A2233BD"/>
    <w:multiLevelType w:val="hybridMultilevel"/>
    <w:tmpl w:val="53543A7C"/>
    <w:lvl w:ilvl="0" w:tplc="DC6A4D84">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28"/>
    <w:rsid w:val="00002BC6"/>
    <w:rsid w:val="00043D1F"/>
    <w:rsid w:val="000559DD"/>
    <w:rsid w:val="00083218"/>
    <w:rsid w:val="000854D5"/>
    <w:rsid w:val="000A0EAA"/>
    <w:rsid w:val="000C2415"/>
    <w:rsid w:val="000D37F8"/>
    <w:rsid w:val="000F52A9"/>
    <w:rsid w:val="0012065E"/>
    <w:rsid w:val="00122025"/>
    <w:rsid w:val="00136E86"/>
    <w:rsid w:val="00145B77"/>
    <w:rsid w:val="00161293"/>
    <w:rsid w:val="00165C78"/>
    <w:rsid w:val="00170499"/>
    <w:rsid w:val="00176455"/>
    <w:rsid w:val="00181AF7"/>
    <w:rsid w:val="001A2327"/>
    <w:rsid w:val="001A5753"/>
    <w:rsid w:val="001C0E49"/>
    <w:rsid w:val="00211B7C"/>
    <w:rsid w:val="002176A2"/>
    <w:rsid w:val="00244D85"/>
    <w:rsid w:val="0026761A"/>
    <w:rsid w:val="0028306C"/>
    <w:rsid w:val="002B0E27"/>
    <w:rsid w:val="002B12B8"/>
    <w:rsid w:val="002B484A"/>
    <w:rsid w:val="002C618D"/>
    <w:rsid w:val="00300AC7"/>
    <w:rsid w:val="00300C38"/>
    <w:rsid w:val="00313548"/>
    <w:rsid w:val="003A526D"/>
    <w:rsid w:val="003B4786"/>
    <w:rsid w:val="003B54D6"/>
    <w:rsid w:val="003C42CC"/>
    <w:rsid w:val="00407D14"/>
    <w:rsid w:val="004138F2"/>
    <w:rsid w:val="00425849"/>
    <w:rsid w:val="00434392"/>
    <w:rsid w:val="00455506"/>
    <w:rsid w:val="00490724"/>
    <w:rsid w:val="004B7588"/>
    <w:rsid w:val="004C5657"/>
    <w:rsid w:val="004F0EFC"/>
    <w:rsid w:val="00536F64"/>
    <w:rsid w:val="00574BB0"/>
    <w:rsid w:val="005A17B8"/>
    <w:rsid w:val="005C2772"/>
    <w:rsid w:val="005D316D"/>
    <w:rsid w:val="005D5541"/>
    <w:rsid w:val="00620C91"/>
    <w:rsid w:val="006465BC"/>
    <w:rsid w:val="00654A07"/>
    <w:rsid w:val="006558E9"/>
    <w:rsid w:val="006A084B"/>
    <w:rsid w:val="006A24DD"/>
    <w:rsid w:val="006A3106"/>
    <w:rsid w:val="006C7EFC"/>
    <w:rsid w:val="007231EE"/>
    <w:rsid w:val="00725F82"/>
    <w:rsid w:val="0072637E"/>
    <w:rsid w:val="0075456A"/>
    <w:rsid w:val="00767213"/>
    <w:rsid w:val="00771612"/>
    <w:rsid w:val="00787018"/>
    <w:rsid w:val="0078733F"/>
    <w:rsid w:val="00792506"/>
    <w:rsid w:val="00793697"/>
    <w:rsid w:val="007B7834"/>
    <w:rsid w:val="007D5B22"/>
    <w:rsid w:val="007E7881"/>
    <w:rsid w:val="008304CB"/>
    <w:rsid w:val="00850846"/>
    <w:rsid w:val="00851F28"/>
    <w:rsid w:val="00865B50"/>
    <w:rsid w:val="00875453"/>
    <w:rsid w:val="008A696A"/>
    <w:rsid w:val="008B05E8"/>
    <w:rsid w:val="008E0FD4"/>
    <w:rsid w:val="008E7F1C"/>
    <w:rsid w:val="0093214B"/>
    <w:rsid w:val="00935741"/>
    <w:rsid w:val="0093647B"/>
    <w:rsid w:val="00972F24"/>
    <w:rsid w:val="009C6E9B"/>
    <w:rsid w:val="009D21B7"/>
    <w:rsid w:val="009D77C7"/>
    <w:rsid w:val="009E69B2"/>
    <w:rsid w:val="00A10550"/>
    <w:rsid w:val="00A410E5"/>
    <w:rsid w:val="00A5440E"/>
    <w:rsid w:val="00AB7878"/>
    <w:rsid w:val="00AD0EE4"/>
    <w:rsid w:val="00AD2C53"/>
    <w:rsid w:val="00AE1A75"/>
    <w:rsid w:val="00AE242A"/>
    <w:rsid w:val="00B1532B"/>
    <w:rsid w:val="00B17F17"/>
    <w:rsid w:val="00B374D3"/>
    <w:rsid w:val="00B60596"/>
    <w:rsid w:val="00B832FB"/>
    <w:rsid w:val="00C019F6"/>
    <w:rsid w:val="00C025DB"/>
    <w:rsid w:val="00C026E8"/>
    <w:rsid w:val="00C03773"/>
    <w:rsid w:val="00C70DCB"/>
    <w:rsid w:val="00C871D5"/>
    <w:rsid w:val="00C97BEA"/>
    <w:rsid w:val="00CB218F"/>
    <w:rsid w:val="00CB30E7"/>
    <w:rsid w:val="00CC6913"/>
    <w:rsid w:val="00CD3BBA"/>
    <w:rsid w:val="00CE6CB9"/>
    <w:rsid w:val="00D136B4"/>
    <w:rsid w:val="00D43D1C"/>
    <w:rsid w:val="00D67200"/>
    <w:rsid w:val="00D67BDA"/>
    <w:rsid w:val="00D73A2B"/>
    <w:rsid w:val="00DB0A28"/>
    <w:rsid w:val="00DC0EDF"/>
    <w:rsid w:val="00DD50F5"/>
    <w:rsid w:val="00DF636B"/>
    <w:rsid w:val="00E02987"/>
    <w:rsid w:val="00E60A58"/>
    <w:rsid w:val="00E66436"/>
    <w:rsid w:val="00E84AB3"/>
    <w:rsid w:val="00E97431"/>
    <w:rsid w:val="00EC41E8"/>
    <w:rsid w:val="00EC51B3"/>
    <w:rsid w:val="00ED6BD8"/>
    <w:rsid w:val="00EF2C62"/>
    <w:rsid w:val="00F70C0D"/>
    <w:rsid w:val="00F930BC"/>
    <w:rsid w:val="00FD00AD"/>
    <w:rsid w:val="00FE1969"/>
    <w:rsid w:val="00FE630E"/>
    <w:rsid w:val="00FF0F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E2B184"/>
  <w15:chartTrackingRefBased/>
  <w15:docId w15:val="{4551FA36-A855-4476-B6BF-55E339E1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536F64"/>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536F64"/>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50846"/>
    <w:rPr>
      <w:color w:val="0563C1" w:themeColor="hyperlink"/>
      <w:u w:val="single"/>
    </w:rPr>
  </w:style>
  <w:style w:type="character" w:styleId="Fulgthyperkobling">
    <w:name w:val="FollowedHyperlink"/>
    <w:basedOn w:val="Standardskriftforavsnitt"/>
    <w:uiPriority w:val="99"/>
    <w:semiHidden/>
    <w:unhideWhenUsed/>
    <w:rsid w:val="00850846"/>
    <w:rPr>
      <w:color w:val="954F72" w:themeColor="followedHyperlink"/>
      <w:u w:val="single"/>
    </w:rPr>
  </w:style>
  <w:style w:type="paragraph" w:styleId="Listeavsnitt">
    <w:name w:val="List Paragraph"/>
    <w:basedOn w:val="Normal"/>
    <w:uiPriority w:val="34"/>
    <w:qFormat/>
    <w:rsid w:val="006465BC"/>
    <w:pPr>
      <w:ind w:left="720"/>
      <w:contextualSpacing/>
    </w:pPr>
  </w:style>
  <w:style w:type="character" w:customStyle="1" w:styleId="Overskrift2Tegn">
    <w:name w:val="Overskrift 2 Tegn"/>
    <w:basedOn w:val="Standardskriftforavsnitt"/>
    <w:link w:val="Overskrift2"/>
    <w:uiPriority w:val="9"/>
    <w:semiHidden/>
    <w:rsid w:val="00536F6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semiHidden/>
    <w:rsid w:val="00536F64"/>
    <w:rPr>
      <w:rFonts w:asciiTheme="majorHAnsi" w:eastAsiaTheme="majorEastAsia" w:hAnsiTheme="majorHAnsi" w:cstheme="majorBidi"/>
      <w:color w:val="1F4D78" w:themeColor="accent1" w:themeShade="7F"/>
      <w:sz w:val="24"/>
      <w:szCs w:val="24"/>
    </w:rPr>
  </w:style>
  <w:style w:type="character" w:styleId="Merknadsreferanse">
    <w:name w:val="annotation reference"/>
    <w:basedOn w:val="Standardskriftforavsnitt"/>
    <w:uiPriority w:val="99"/>
    <w:semiHidden/>
    <w:unhideWhenUsed/>
    <w:rsid w:val="00161293"/>
    <w:rPr>
      <w:sz w:val="16"/>
      <w:szCs w:val="16"/>
    </w:rPr>
  </w:style>
  <w:style w:type="paragraph" w:styleId="Merknadstekst">
    <w:name w:val="annotation text"/>
    <w:basedOn w:val="Normal"/>
    <w:link w:val="MerknadstekstTegn"/>
    <w:uiPriority w:val="99"/>
    <w:semiHidden/>
    <w:unhideWhenUsed/>
    <w:rsid w:val="00161293"/>
    <w:pPr>
      <w:spacing w:after="0" w:line="240" w:lineRule="auto"/>
    </w:pPr>
    <w:rPr>
      <w:rFonts w:ascii="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semiHidden/>
    <w:rsid w:val="00161293"/>
    <w:rPr>
      <w:rFonts w:ascii="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1612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61293"/>
    <w:rPr>
      <w:rFonts w:ascii="Segoe UI" w:hAnsi="Segoe UI" w:cs="Segoe UI"/>
      <w:sz w:val="18"/>
      <w:szCs w:val="18"/>
    </w:rPr>
  </w:style>
  <w:style w:type="paragraph" w:styleId="Fotnotetekst">
    <w:name w:val="footnote text"/>
    <w:basedOn w:val="Normal"/>
    <w:link w:val="FotnotetekstTegn"/>
    <w:uiPriority w:val="99"/>
    <w:semiHidden/>
    <w:unhideWhenUsed/>
    <w:rsid w:val="00E60A5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60A58"/>
    <w:rPr>
      <w:sz w:val="20"/>
      <w:szCs w:val="20"/>
    </w:rPr>
  </w:style>
  <w:style w:type="character" w:styleId="Fotnotereferanse">
    <w:name w:val="footnote reference"/>
    <w:basedOn w:val="Standardskriftforavsnitt"/>
    <w:uiPriority w:val="99"/>
    <w:semiHidden/>
    <w:unhideWhenUsed/>
    <w:rsid w:val="00E60A58"/>
    <w:rPr>
      <w:vertAlign w:val="superscript"/>
    </w:rPr>
  </w:style>
  <w:style w:type="paragraph" w:styleId="Kommentaremne">
    <w:name w:val="annotation subject"/>
    <w:basedOn w:val="Merknadstekst"/>
    <w:next w:val="Merknadstekst"/>
    <w:link w:val="KommentaremneTegn"/>
    <w:uiPriority w:val="99"/>
    <w:semiHidden/>
    <w:unhideWhenUsed/>
    <w:rsid w:val="00B832FB"/>
    <w:pPr>
      <w:spacing w:after="160"/>
    </w:pPr>
    <w:rPr>
      <w:rFonts w:ascii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B832FB"/>
    <w:rPr>
      <w:rFonts w:ascii="Times New Roman" w:hAnsi="Times New Roman" w:cs="Times New Roman"/>
      <w:b/>
      <w:bCs/>
      <w:sz w:val="20"/>
      <w:szCs w:val="20"/>
      <w:lang w:eastAsia="nb-NO"/>
    </w:rPr>
  </w:style>
  <w:style w:type="table" w:styleId="Tabellrutenett">
    <w:name w:val="Table Grid"/>
    <w:basedOn w:val="Vanligtabell"/>
    <w:uiPriority w:val="39"/>
    <w:rsid w:val="00FE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D37F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37F8"/>
  </w:style>
  <w:style w:type="paragraph" w:styleId="Bunntekst">
    <w:name w:val="footer"/>
    <w:basedOn w:val="Normal"/>
    <w:link w:val="BunntekstTegn"/>
    <w:uiPriority w:val="99"/>
    <w:unhideWhenUsed/>
    <w:rsid w:val="000D37F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37F8"/>
  </w:style>
  <w:style w:type="paragraph" w:styleId="Bibliografi">
    <w:name w:val="Bibliography"/>
    <w:basedOn w:val="Normal"/>
    <w:next w:val="Normal"/>
    <w:uiPriority w:val="37"/>
    <w:semiHidden/>
    <w:unhideWhenUsed/>
    <w:rsid w:val="003C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05435">
      <w:bodyDiv w:val="1"/>
      <w:marLeft w:val="0"/>
      <w:marRight w:val="0"/>
      <w:marTop w:val="0"/>
      <w:marBottom w:val="0"/>
      <w:divBdr>
        <w:top w:val="none" w:sz="0" w:space="0" w:color="auto"/>
        <w:left w:val="none" w:sz="0" w:space="0" w:color="auto"/>
        <w:bottom w:val="none" w:sz="0" w:space="0" w:color="auto"/>
        <w:right w:val="none" w:sz="0" w:space="0" w:color="auto"/>
      </w:divBdr>
    </w:div>
    <w:div w:id="1582448552">
      <w:bodyDiv w:val="1"/>
      <w:marLeft w:val="0"/>
      <w:marRight w:val="0"/>
      <w:marTop w:val="0"/>
      <w:marBottom w:val="0"/>
      <w:divBdr>
        <w:top w:val="none" w:sz="0" w:space="0" w:color="auto"/>
        <w:left w:val="none" w:sz="0" w:space="0" w:color="auto"/>
        <w:bottom w:val="none" w:sz="0" w:space="0" w:color="auto"/>
        <w:right w:val="none" w:sz="0" w:space="0" w:color="auto"/>
      </w:divBdr>
    </w:div>
    <w:div w:id="17970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Siup31R50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601E-F6CC-415A-8D6E-A7DA3524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2640</Words>
  <Characters>13997</Characters>
  <Application>Microsoft Office Word</Application>
  <DocSecurity>0</DocSecurity>
  <Lines>116</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UiT Norges arktiske universitet</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 Skrøvset</dc:creator>
  <cp:keywords/>
  <dc:description/>
  <cp:lastModifiedBy>Siw Skrøvset</cp:lastModifiedBy>
  <cp:revision>2</cp:revision>
  <dcterms:created xsi:type="dcterms:W3CDTF">2018-02-04T11:13:00Z</dcterms:created>
  <dcterms:modified xsi:type="dcterms:W3CDTF">2018-02-04T11:13:00Z</dcterms:modified>
</cp:coreProperties>
</file>